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69" w:rsidRPr="00875469" w:rsidRDefault="00875469" w:rsidP="0087546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75469" w:rsidRDefault="00875469" w:rsidP="0087546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875469" w:rsidRPr="00A8018A" w:rsidRDefault="00875469" w:rsidP="0087546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REPUBLIKA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SRBIJA</w:t>
      </w:r>
    </w:p>
    <w:p w:rsidR="00875469" w:rsidRPr="00A8018A" w:rsidRDefault="00875469" w:rsidP="0087546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NARODNA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ru-RU"/>
        </w:rPr>
        <w:t>SKUPŠTINA</w:t>
      </w:r>
    </w:p>
    <w:p w:rsidR="00875469" w:rsidRPr="00A8018A" w:rsidRDefault="00875469" w:rsidP="0087546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BIBLIOTEKA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NARODNE</w:t>
      </w:r>
      <w:r w:rsidRPr="00A8018A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SKUPŠTINE</w:t>
      </w:r>
    </w:p>
    <w:p w:rsidR="00875469" w:rsidRPr="00A8018A" w:rsidRDefault="00875469" w:rsidP="00875469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875469" w:rsidRDefault="00875469" w:rsidP="00875469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360" w:lineRule="auto"/>
        <w:jc w:val="both"/>
        <w:rPr>
          <w:rFonts w:ascii="Arial" w:eastAsia="MS Mincho" w:hAnsi="Arial" w:cs="Arial"/>
          <w:bCs/>
          <w:iCs/>
          <w:sz w:val="20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Tema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 xml:space="preserve">: 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   ZAKON O RADU</w:t>
      </w: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ru-RU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Datum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: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    </w:t>
      </w:r>
      <w:r w:rsidR="002A5ED3"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  <w:t xml:space="preserve"> 15</w:t>
      </w:r>
      <w:bookmarkStart w:id="0" w:name="_GoBack"/>
      <w:bookmarkEnd w:id="0"/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.0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8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.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20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1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ru-RU" w:eastAsia="ja-JP"/>
        </w:rPr>
        <w:t>4.</w:t>
      </w:r>
    </w:p>
    <w:p w:rsidR="00875469" w:rsidRPr="00A8018A" w:rsidRDefault="00875469" w:rsidP="00875469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  <w:r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Br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.: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ab/>
        <w:t xml:space="preserve">         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 xml:space="preserve"> 05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  <w:t>/</w:t>
      </w:r>
      <w:r w:rsidRPr="00A8018A"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  <w:t>14</w:t>
      </w:r>
    </w:p>
    <w:p w:rsidR="00875469" w:rsidRPr="00A8018A" w:rsidRDefault="00875469" w:rsidP="00875469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R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tabs>
          <w:tab w:val="left" w:pos="567"/>
        </w:tabs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Latn-CS" w:eastAsia="ja-JP"/>
        </w:rPr>
      </w:pPr>
    </w:p>
    <w:p w:rsidR="00875469" w:rsidRPr="00A8018A" w:rsidRDefault="00875469" w:rsidP="00875469">
      <w:pPr>
        <w:keepNext/>
        <w:spacing w:before="240" w:after="60" w:line="360" w:lineRule="auto"/>
        <w:jc w:val="both"/>
        <w:outlineLvl w:val="0"/>
        <w:rPr>
          <w:rFonts w:ascii="Arial" w:eastAsia="MS Mincho" w:hAnsi="Arial" w:cs="Arial"/>
          <w:b/>
          <w:iCs/>
          <w:kern w:val="32"/>
          <w:sz w:val="20"/>
          <w:szCs w:val="32"/>
          <w:lang w:val="sr-Latn-C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sz w:val="28"/>
          <w:szCs w:val="28"/>
          <w:lang w:val="sr-Cyrl-RS" w:eastAsia="ja-JP"/>
        </w:rPr>
      </w:pPr>
    </w:p>
    <w:p w:rsidR="00875469" w:rsidRPr="00A8018A" w:rsidRDefault="00875469" w:rsidP="00875469">
      <w:pPr>
        <w:spacing w:after="0" w:line="240" w:lineRule="auto"/>
        <w:jc w:val="both"/>
        <w:rPr>
          <w:rFonts w:ascii="Arial" w:eastAsia="MS Mincho" w:hAnsi="Arial" w:cs="Arial"/>
          <w:b/>
          <w:bCs/>
          <w:iCs/>
          <w:lang w:val="hr-BA" w:eastAsia="ja-JP"/>
        </w:rPr>
      </w:pPr>
      <w:bookmarkStart w:id="1" w:name="_Toc196037342"/>
      <w:bookmarkEnd w:id="1"/>
      <w:r>
        <w:rPr>
          <w:rFonts w:ascii="Arial" w:eastAsia="MS Mincho" w:hAnsi="Arial" w:cs="Arial"/>
          <w:b/>
          <w:bCs/>
          <w:iCs/>
          <w:lang w:val="ru-RU" w:eastAsia="ja-JP"/>
        </w:rPr>
        <w:t>Ovo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istraživanje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uradila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Biblioteka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za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potrebe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sr-Cyrl-RS" w:eastAsia="ja-JP"/>
        </w:rPr>
        <w:t>rada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narodnih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poslanika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Službe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. </w:t>
      </w:r>
      <w:r>
        <w:rPr>
          <w:rFonts w:ascii="Arial" w:eastAsia="MS Mincho" w:hAnsi="Arial" w:cs="Arial"/>
          <w:b/>
          <w:bCs/>
          <w:iCs/>
          <w:lang w:val="ru-RU" w:eastAsia="ja-JP"/>
        </w:rPr>
        <w:t>Za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više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informacija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molimo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da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nas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kontaktirate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putem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telefona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3026-532 </w:t>
      </w:r>
      <w:r>
        <w:rPr>
          <w:rFonts w:ascii="Arial" w:eastAsia="MS Mincho" w:hAnsi="Arial" w:cs="Arial"/>
          <w:b/>
          <w:bCs/>
          <w:iCs/>
          <w:lang w:val="ru-RU" w:eastAsia="ja-JP"/>
        </w:rPr>
        <w:t>i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elektronske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hr-BA" w:eastAsia="ja-JP"/>
        </w:rPr>
        <w:t>pošte</w:t>
      </w:r>
      <w:r w:rsidRPr="00A8018A">
        <w:rPr>
          <w:rFonts w:ascii="Arial" w:eastAsia="MS Mincho" w:hAnsi="Arial" w:cs="Arial"/>
          <w:b/>
          <w:bCs/>
          <w:iCs/>
          <w:lang w:val="hr-BA" w:eastAsia="ja-JP"/>
        </w:rPr>
        <w:t xml:space="preserve"> </w:t>
      </w:r>
      <w:hyperlink r:id="rId9" w:history="1">
        <w:r w:rsidRPr="00A8018A">
          <w:rPr>
            <w:rFonts w:ascii="Arial" w:eastAsia="MS Mincho" w:hAnsi="Arial" w:cs="Arial"/>
            <w:b/>
            <w:bCs/>
            <w:i/>
            <w:iCs/>
            <w:color w:val="0000FF"/>
            <w:u w:val="single"/>
            <w:lang w:val="hr-BA" w:eastAsia="ja-JP"/>
          </w:rPr>
          <w:t>istrazivanja@parlament.rs</w:t>
        </w:r>
        <w:r w:rsidRPr="00A8018A">
          <w:rPr>
            <w:rFonts w:ascii="Arial" w:eastAsia="MS Mincho" w:hAnsi="Arial" w:cs="Arial"/>
            <w:b/>
            <w:bCs/>
            <w:iCs/>
            <w:color w:val="0000FF"/>
            <w:u w:val="single"/>
            <w:lang w:val="hr-BA" w:eastAsia="ja-JP"/>
          </w:rPr>
          <w:t>.</w:t>
        </w:r>
      </w:hyperlink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Istraživanja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koj</w:t>
      </w:r>
      <w:r w:rsidRPr="00A8018A">
        <w:rPr>
          <w:rFonts w:ascii="Arial" w:eastAsia="MS Mincho" w:hAnsi="Arial" w:cs="Arial"/>
          <w:b/>
          <w:bCs/>
          <w:iCs/>
          <w:lang w:val="sr-Cyrl-RS" w:eastAsia="ja-JP"/>
        </w:rPr>
        <w:t>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priprema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Biblioteka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odražavaju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zvanični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stav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Narodne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skupštine</w:t>
      </w:r>
      <w:r w:rsidRPr="00A8018A">
        <w:rPr>
          <w:rFonts w:ascii="Arial" w:eastAsia="MS Mincho" w:hAnsi="Arial" w:cs="Arial"/>
          <w:b/>
          <w:bCs/>
          <w:iCs/>
          <w:spacing w:val="-4"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spacing w:val="-4"/>
          <w:lang w:val="ru-RU" w:eastAsia="ja-JP"/>
        </w:rPr>
        <w:t>Republike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 </w:t>
      </w:r>
      <w:r>
        <w:rPr>
          <w:rFonts w:ascii="Arial" w:eastAsia="MS Mincho" w:hAnsi="Arial" w:cs="Arial"/>
          <w:b/>
          <w:bCs/>
          <w:iCs/>
          <w:lang w:val="ru-RU" w:eastAsia="ja-JP"/>
        </w:rPr>
        <w:t>Srbije</w:t>
      </w:r>
      <w:r w:rsidRPr="00A8018A">
        <w:rPr>
          <w:rFonts w:ascii="Arial" w:eastAsia="MS Mincho" w:hAnsi="Arial" w:cs="Arial"/>
          <w:b/>
          <w:bCs/>
          <w:iCs/>
          <w:lang w:val="ru-RU" w:eastAsia="ja-JP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lastRenderedPageBreak/>
        <w:t>SADRŽAJ</w:t>
      </w:r>
    </w:p>
    <w:p w:rsidR="000F7073" w:rsidRDefault="000F707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r>
        <w:rPr>
          <w:rFonts w:cs="Arial"/>
          <w:b/>
          <w:szCs w:val="20"/>
          <w:lang w:val="ru-RU"/>
        </w:rPr>
        <w:fldChar w:fldCharType="begin"/>
      </w:r>
      <w:r>
        <w:rPr>
          <w:rFonts w:cs="Arial"/>
          <w:b/>
          <w:szCs w:val="20"/>
          <w:lang w:val="ru-RU"/>
        </w:rPr>
        <w:instrText xml:space="preserve"> TOC \o "1-2" \h \z \u </w:instrText>
      </w:r>
      <w:r>
        <w:rPr>
          <w:rFonts w:cs="Arial"/>
          <w:b/>
          <w:szCs w:val="20"/>
          <w:lang w:val="ru-RU"/>
        </w:rPr>
        <w:fldChar w:fldCharType="separate"/>
      </w:r>
      <w:hyperlink w:anchor="_Toc395780243" w:history="1">
        <w:r w:rsidRPr="004A4838">
          <w:rPr>
            <w:rStyle w:val="Hyperlink"/>
            <w:noProof/>
            <w:lang w:val="sr-Cyrl-CS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_Toc395780243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F7073" w:rsidRDefault="00F03DE4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95780244" w:history="1">
        <w:r w:rsidR="000F7073" w:rsidRPr="004A4838">
          <w:rPr>
            <w:rStyle w:val="Hyperlink"/>
            <w:noProof/>
            <w:lang w:val="sr-Cyrl-CS"/>
          </w:rPr>
          <w:t xml:space="preserve">Uporedni </w:t>
        </w:r>
        <w:r w:rsidR="000F7073" w:rsidRPr="004A4838">
          <w:rPr>
            <w:rStyle w:val="Hyperlink"/>
            <w:noProof/>
            <w:lang w:val="bs-Latn-BA"/>
          </w:rPr>
          <w:t>pregled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_Toc395780244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4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45" w:history="1">
        <w:r w:rsidR="000F7073" w:rsidRPr="004A4838">
          <w:rPr>
            <w:rStyle w:val="Hyperlink"/>
            <w:noProof/>
            <w:lang w:val="sr-Latn-ME"/>
          </w:rPr>
          <w:t>Austrija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_Toc395780245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4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46" w:history="1">
        <w:r w:rsidR="000F7073" w:rsidRPr="004A4838">
          <w:rPr>
            <w:rStyle w:val="Hyperlink"/>
            <w:noProof/>
            <w:lang w:val="sr-Cyrl-CS"/>
          </w:rPr>
          <w:t>Belgija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_Toc395780246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5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47" w:history="1">
        <w:r w:rsidR="000F7073" w:rsidRPr="004A4838">
          <w:rPr>
            <w:rStyle w:val="Hyperlink"/>
            <w:noProof/>
            <w:lang w:val="sr-Cyrl-CS"/>
          </w:rPr>
          <w:t>Bosna i Hercegovina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_Toc395780247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5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48" w:history="1">
        <w:r w:rsidR="000F7073" w:rsidRPr="004A4838">
          <w:rPr>
            <w:rStyle w:val="Hyperlink"/>
            <w:noProof/>
            <w:lang w:val="sr-Cyrl-CS"/>
          </w:rPr>
          <w:t>Gruzija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_Toc395780248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6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49" w:history="1">
        <w:r w:rsidR="000F7073" w:rsidRPr="004A4838">
          <w:rPr>
            <w:rStyle w:val="Hyperlink"/>
            <w:noProof/>
            <w:lang w:val="sr-Cyrl-CS"/>
          </w:rPr>
          <w:t>Grčka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_Toc395780249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7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0" w:history="1">
        <w:r w:rsidR="000F7073" w:rsidRPr="004A4838">
          <w:rPr>
            <w:rStyle w:val="Hyperlink"/>
            <w:noProof/>
            <w:lang w:val="sr-Cyrl-CS"/>
          </w:rPr>
          <w:t>Estonija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_Toc395780250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7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1" w:history="1">
        <w:r w:rsidR="000F7073" w:rsidRPr="004A4838">
          <w:rPr>
            <w:rStyle w:val="Hyperlink"/>
            <w:noProof/>
            <w:lang w:val="sr-Cyrl-CS"/>
          </w:rPr>
          <w:t>Italija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_Toc395780251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8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2" w:history="1">
        <w:r w:rsidR="000F7073" w:rsidRPr="004A4838">
          <w:rPr>
            <w:rStyle w:val="Hyperlink"/>
            <w:noProof/>
            <w:lang w:val="sr-Cyrl-CS"/>
          </w:rPr>
          <w:t>Poljska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_Toc395780252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9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3" w:history="1">
        <w:r w:rsidR="000F7073" w:rsidRPr="004A4838">
          <w:rPr>
            <w:rStyle w:val="Hyperlink"/>
            <w:noProof/>
            <w:lang w:val="sr-Cyrl-CS"/>
          </w:rPr>
          <w:t>Portugal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_Toc395780253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10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4" w:history="1">
        <w:r w:rsidR="000F7073" w:rsidRPr="004A4838">
          <w:rPr>
            <w:rStyle w:val="Hyperlink"/>
            <w:noProof/>
            <w:lang w:val="sr-Cyrl-CS"/>
          </w:rPr>
          <w:t>Rumunija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_Toc395780254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10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5" w:history="1">
        <w:r w:rsidR="000F7073" w:rsidRPr="004A4838">
          <w:rPr>
            <w:rStyle w:val="Hyperlink"/>
            <w:noProof/>
            <w:lang w:val="sr-Cyrl-CS"/>
          </w:rPr>
          <w:t>Rusija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_Toc395780255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11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6" w:history="1">
        <w:r w:rsidR="000F7073" w:rsidRPr="004A4838">
          <w:rPr>
            <w:rStyle w:val="Hyperlink"/>
            <w:noProof/>
            <w:lang w:val="sr-Cyrl-CS"/>
          </w:rPr>
          <w:t>Slovačka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_Toc395780256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11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7" w:history="1">
        <w:r w:rsidR="000F7073" w:rsidRPr="004A4838">
          <w:rPr>
            <w:rStyle w:val="Hyperlink"/>
            <w:noProof/>
            <w:lang w:val="sr-Cyrl-CS"/>
          </w:rPr>
          <w:t>Slovenija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_Toc395780257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12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8" w:history="1">
        <w:r w:rsidR="000F7073" w:rsidRPr="004A4838">
          <w:rPr>
            <w:rStyle w:val="Hyperlink"/>
            <w:noProof/>
            <w:lang w:val="sr-Cyrl-CS"/>
          </w:rPr>
          <w:t>Turska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_Toc395780258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13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59" w:history="1">
        <w:r w:rsidR="000F7073" w:rsidRPr="004A4838">
          <w:rPr>
            <w:rStyle w:val="Hyperlink"/>
            <w:noProof/>
            <w:lang w:val="sr-Cyrl-CS"/>
          </w:rPr>
          <w:t>Finska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_Toc395780259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13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60" w:history="1">
        <w:r w:rsidR="000F7073" w:rsidRPr="004A4838">
          <w:rPr>
            <w:rStyle w:val="Hyperlink"/>
            <w:noProof/>
            <w:lang w:val="sr-Cyrl-CS"/>
          </w:rPr>
          <w:t>Francuska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_Toc395780260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14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61" w:history="1">
        <w:r w:rsidR="000F7073" w:rsidRPr="004A4838">
          <w:rPr>
            <w:rStyle w:val="Hyperlink"/>
            <w:noProof/>
            <w:lang w:val="sr-Cyrl-BA"/>
          </w:rPr>
          <w:t>Hrvatska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_Toc395780261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16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62" w:history="1">
        <w:r w:rsidR="000F7073" w:rsidRPr="004A4838">
          <w:rPr>
            <w:rStyle w:val="Hyperlink"/>
            <w:noProof/>
            <w:lang w:val="sr-Cyrl-CS"/>
          </w:rPr>
          <w:t>Crna Gora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_Toc395780262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16</w:t>
        </w:r>
        <w:r w:rsidR="000F7073">
          <w:rPr>
            <w:noProof/>
            <w:webHidden/>
          </w:rPr>
          <w:fldChar w:fldCharType="end"/>
        </w:r>
      </w:hyperlink>
    </w:p>
    <w:p w:rsidR="000F7073" w:rsidRDefault="00F03DE4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lang w:bidi="gu-IN"/>
        </w:rPr>
      </w:pPr>
      <w:hyperlink w:anchor="_Toc395780263" w:history="1">
        <w:r w:rsidR="000F7073" w:rsidRPr="004A4838">
          <w:rPr>
            <w:rStyle w:val="Hyperlink"/>
            <w:noProof/>
            <w:lang w:val="sr-Cyrl-CS"/>
          </w:rPr>
          <w:t>Češka</w:t>
        </w:r>
        <w:r w:rsidR="000F7073">
          <w:rPr>
            <w:noProof/>
            <w:webHidden/>
          </w:rPr>
          <w:tab/>
        </w:r>
        <w:r w:rsidR="000F7073">
          <w:rPr>
            <w:noProof/>
            <w:webHidden/>
          </w:rPr>
          <w:fldChar w:fldCharType="begin"/>
        </w:r>
        <w:r w:rsidR="000F7073">
          <w:rPr>
            <w:noProof/>
            <w:webHidden/>
          </w:rPr>
          <w:instrText xml:space="preserve"> PAGEREF _Toc395780263 \h </w:instrText>
        </w:r>
        <w:r w:rsidR="000F7073">
          <w:rPr>
            <w:noProof/>
            <w:webHidden/>
          </w:rPr>
        </w:r>
        <w:r w:rsidR="000F7073">
          <w:rPr>
            <w:noProof/>
            <w:webHidden/>
          </w:rPr>
          <w:fldChar w:fldCharType="separate"/>
        </w:r>
        <w:r w:rsidR="000F7073">
          <w:rPr>
            <w:noProof/>
            <w:webHidden/>
          </w:rPr>
          <w:t>18</w:t>
        </w:r>
        <w:r w:rsidR="000F7073">
          <w:rPr>
            <w:noProof/>
            <w:webHidden/>
          </w:rPr>
          <w:fldChar w:fldCharType="end"/>
        </w:r>
      </w:hyperlink>
    </w:p>
    <w:p w:rsidR="00875469" w:rsidRDefault="000F7073" w:rsidP="0087546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fldChar w:fldCharType="end"/>
      </w:r>
    </w:p>
    <w:p w:rsidR="00875469" w:rsidRPr="00A1513B" w:rsidRDefault="00875469" w:rsidP="0087546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875469" w:rsidRDefault="00875469" w:rsidP="00875469">
      <w:pPr>
        <w:pStyle w:val="Heading1"/>
        <w:rPr>
          <w:lang w:val="sr-Cyrl-CS"/>
        </w:rPr>
      </w:pPr>
    </w:p>
    <w:p w:rsidR="00875469" w:rsidRPr="008B4EBA" w:rsidRDefault="00875469" w:rsidP="00875469">
      <w:pPr>
        <w:pStyle w:val="Heading1"/>
        <w:rPr>
          <w:lang w:val="sr-Cyrl-CS"/>
        </w:rPr>
      </w:pPr>
      <w:bookmarkStart w:id="2" w:name="_Toc395780243"/>
      <w:r>
        <w:rPr>
          <w:lang w:val="sr-Cyrl-CS"/>
        </w:rPr>
        <w:t>Uvod</w:t>
      </w:r>
      <w:bookmarkEnd w:id="2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Narodna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skupština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18. </w:t>
      </w:r>
      <w:r>
        <w:rPr>
          <w:rFonts w:ascii="Arial" w:hAnsi="Arial" w:cs="Arial"/>
          <w:sz w:val="20"/>
          <w:szCs w:val="20"/>
          <w:lang w:val="sr-Cyrl-CS"/>
        </w:rPr>
        <w:t>jula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usvojila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dopunama zakona o radu koji je objavljen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>. glasniku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“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75/14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stupa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snagu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29. </w:t>
      </w:r>
      <w:r>
        <w:rPr>
          <w:rFonts w:ascii="Arial" w:hAnsi="Arial" w:cs="Arial"/>
          <w:sz w:val="20"/>
          <w:szCs w:val="20"/>
          <w:lang w:val="sr-Cyrl-CS"/>
        </w:rPr>
        <w:t>jula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CS"/>
        </w:rPr>
        <w:t xml:space="preserve">Godine </w:t>
      </w:r>
      <w:r w:rsidRPr="008B4EBA">
        <w:rPr>
          <w:rFonts w:ascii="Arial" w:hAnsi="Arial" w:cs="Arial"/>
          <w:sz w:val="20"/>
          <w:szCs w:val="20"/>
          <w:lang w:val="sr-Cyrl-CS"/>
        </w:rPr>
        <w:t>(</w:t>
      </w:r>
      <w:r>
        <w:rPr>
          <w:rFonts w:ascii="Arial" w:hAnsi="Arial" w:cs="Arial"/>
          <w:sz w:val="20"/>
          <w:szCs w:val="20"/>
          <w:lang w:val="sr-Cyrl-CS"/>
        </w:rPr>
        <w:t>odredbe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člana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54. </w:t>
      </w:r>
      <w:r>
        <w:rPr>
          <w:rFonts w:ascii="Arial" w:hAnsi="Arial" w:cs="Arial"/>
          <w:sz w:val="20"/>
          <w:szCs w:val="20"/>
          <w:lang w:val="sr-Cyrl-CS"/>
        </w:rPr>
        <w:t>izmena i dopuna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stupaju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snagu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28. </w:t>
      </w:r>
      <w:r>
        <w:rPr>
          <w:rFonts w:ascii="Arial" w:hAnsi="Arial" w:cs="Arial"/>
          <w:sz w:val="20"/>
          <w:szCs w:val="20"/>
          <w:lang w:val="sr-Cyrl-CS"/>
        </w:rPr>
        <w:t>avgusta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>)</w:t>
      </w:r>
      <w:r w:rsidRPr="008B4EBA">
        <w:rPr>
          <w:rStyle w:val="FootnoteReference"/>
          <w:rFonts w:ascii="Arial" w:hAnsi="Arial" w:cs="Arial"/>
          <w:lang w:val="sr-Cyrl-CS"/>
        </w:rPr>
        <w:footnoteReference w:id="1"/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dopunama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 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zasnivanje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unapred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objektivnim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razlozima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opravdani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izvršenjem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nastupanjem određenog događaja, za 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zasniva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prekidima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prekida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24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Pod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prekidom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perioda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kraći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izuzetke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24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>:</w:t>
      </w:r>
    </w:p>
    <w:p w:rsidR="00875469" w:rsidRPr="008B4EBA" w:rsidRDefault="00875469" w:rsidP="008754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privremeno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odsutnog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povratka;</w:t>
      </w:r>
    </w:p>
    <w:p w:rsidR="00875469" w:rsidRPr="008B4EBA" w:rsidRDefault="00875469" w:rsidP="008754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projektu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unapred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najduže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završetka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projekta;</w:t>
      </w:r>
    </w:p>
    <w:p w:rsidR="00875469" w:rsidRPr="008B4EBA" w:rsidRDefault="00875469" w:rsidP="008754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državljaninom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dozvole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najduže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izdata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dozvola;</w:t>
      </w:r>
    </w:p>
    <w:p w:rsidR="00875469" w:rsidRPr="008B4EBA" w:rsidRDefault="00875469" w:rsidP="008754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novoosnovanog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upis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registar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momentu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stariji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36 </w:t>
      </w:r>
      <w:r>
        <w:rPr>
          <w:rFonts w:ascii="Arial" w:hAnsi="Arial" w:cs="Arial"/>
          <w:sz w:val="20"/>
          <w:szCs w:val="20"/>
          <w:lang w:val="sr-Cyrl-CS"/>
        </w:rPr>
        <w:t>meseci;</w:t>
      </w:r>
    </w:p>
    <w:p w:rsidR="00875469" w:rsidRPr="008B4EBA" w:rsidRDefault="00875469" w:rsidP="0087546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nezaposlenim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ispunjenja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ostvarivanje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nedostaje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najduže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ispunjenja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penzijskom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invalidskom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osiguranju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suprotno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zasnovan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Style w:val="FootnoteReference"/>
          <w:rFonts w:ascii="Arial" w:hAnsi="Arial" w:cs="Arial"/>
          <w:lang w:val="sr-Cyrl-CS"/>
        </w:rPr>
        <w:footnoteReference w:id="2"/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uvodi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značajna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sticanja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stiče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neprekidnog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zasnivanja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toga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odrekne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uskratiti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neiskorišćeni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prestanka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dvanaestinu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srazmerni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zasnovao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jednokratno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neprekidno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ostatak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30 . </w:t>
      </w:r>
      <w:r>
        <w:rPr>
          <w:rFonts w:ascii="Arial" w:hAnsi="Arial" w:cs="Arial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poslodavcem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Rešenje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elektronskoj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pisanoj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neposredno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prestanka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celini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delimično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isplati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umesto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srazmerno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neiskorišćenog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 rada radi nege deteta odredbe 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menjale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Jedino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delu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Zaštita</w:t>
      </w:r>
      <w:r w:rsidRPr="00DD763F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Cyrl-CS"/>
        </w:rPr>
        <w:t>materinstva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došlo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Zaposlena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trudnoće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nalazu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zdravstvenog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štetni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naročito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podizanje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tereta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štetno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zračenje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izloženost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ekstremnim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temperaturama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vibracijama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obezbedi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odgovarajućih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takvih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uputi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Zaposlena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trudnoće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zdravstvenih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pregleda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trudnoćom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određenih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izabranog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lekara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čemu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blagovremeno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875469" w:rsidRDefault="00875469" w:rsidP="0087546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F7073" w:rsidRPr="000F7073" w:rsidRDefault="000F7073" w:rsidP="0087546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75469" w:rsidRPr="00A1513B" w:rsidRDefault="00875469" w:rsidP="00875469">
      <w:pPr>
        <w:pStyle w:val="Heading1"/>
        <w:rPr>
          <w:lang w:val="bs-Latn-BA"/>
        </w:rPr>
      </w:pPr>
      <w:bookmarkStart w:id="3" w:name="_Toc395780244"/>
      <w:r>
        <w:rPr>
          <w:lang w:val="sr-Cyrl-CS"/>
        </w:rPr>
        <w:lastRenderedPageBreak/>
        <w:t>Uporedni</w:t>
      </w:r>
      <w:r w:rsidRPr="00DD763F">
        <w:rPr>
          <w:lang w:val="sr-Cyrl-CS"/>
        </w:rPr>
        <w:t xml:space="preserve"> </w:t>
      </w:r>
      <w:r>
        <w:rPr>
          <w:lang w:val="bs-Latn-BA"/>
        </w:rPr>
        <w:t>pregled</w:t>
      </w:r>
      <w:bookmarkEnd w:id="3"/>
    </w:p>
    <w:p w:rsidR="00875469" w:rsidRPr="00A1513B" w:rsidRDefault="00875469" w:rsidP="00875469">
      <w:pPr>
        <w:rPr>
          <w:lang w:val="sr-Cyrl-RS"/>
        </w:rPr>
      </w:pPr>
    </w:p>
    <w:p w:rsidR="00875469" w:rsidRPr="006D7C2A" w:rsidRDefault="00875469" w:rsidP="006D7C2A">
      <w:pPr>
        <w:spacing w:line="360" w:lineRule="auto"/>
        <w:jc w:val="both"/>
        <w:rPr>
          <w:lang w:val="sr-Latn-RS"/>
        </w:rPr>
      </w:pPr>
      <w:bookmarkStart w:id="4" w:name="_Toc395780245"/>
      <w:proofErr w:type="spellStart"/>
      <w:r w:rsidRPr="000F7073">
        <w:rPr>
          <w:rStyle w:val="Heading2Char"/>
          <w:rFonts w:eastAsia="Calibri"/>
        </w:rPr>
        <w:t>Austrija</w:t>
      </w:r>
      <w:bookmarkEnd w:id="4"/>
      <w:proofErr w:type="spellEnd"/>
      <w:r w:rsidRPr="006D7C2A">
        <w:rPr>
          <w:rStyle w:val="Heading2Char"/>
          <w:rFonts w:eastAsia="Calibri"/>
          <w:lang w:val="sr-Cyrl-RS"/>
        </w:rPr>
        <w:br/>
      </w:r>
      <w:r w:rsidRPr="006D7C2A">
        <w:rPr>
          <w:lang w:val="sr-Latn-RS"/>
        </w:rPr>
        <w:t>Prema podacima austrijskog Saveznog ministarstva za rad, socijalna pitanja i zaštitu potrošača, nije definisan maksimalni vrem</w:t>
      </w:r>
      <w:r w:rsidR="006D7C2A" w:rsidRPr="006D7C2A">
        <w:rPr>
          <w:lang w:val="sr-Latn-RS"/>
        </w:rPr>
        <w:t xml:space="preserve">enski period za zapošljavanje </w:t>
      </w:r>
      <w:r w:rsidR="006D7C2A">
        <w:rPr>
          <w:lang w:val="sr-Latn-RS"/>
        </w:rPr>
        <w:t>po</w:t>
      </w:r>
      <w:r w:rsidRPr="006D7C2A">
        <w:rPr>
          <w:lang w:val="sr-Latn-RS"/>
        </w:rPr>
        <w:t xml:space="preserve"> </w:t>
      </w:r>
      <w:r w:rsidR="006D7C2A" w:rsidRPr="006D7C2A">
        <w:rPr>
          <w:lang w:val="sr-Latn-RS"/>
        </w:rPr>
        <w:t>osnovu ugovora</w:t>
      </w:r>
      <w:r w:rsidR="006D7C2A">
        <w:rPr>
          <w:lang w:val="sr-Latn-RS"/>
        </w:rPr>
        <w:t xml:space="preserve"> o radu </w:t>
      </w:r>
      <w:proofErr w:type="gramStart"/>
      <w:r w:rsidR="006D7C2A" w:rsidRPr="006D7C2A">
        <w:rPr>
          <w:lang w:val="fr-BE"/>
        </w:rPr>
        <w:t>na</w:t>
      </w:r>
      <w:proofErr w:type="gramEnd"/>
      <w:r w:rsidR="006D7C2A">
        <w:rPr>
          <w:lang w:val="sr-Latn-RS"/>
        </w:rPr>
        <w:t xml:space="preserve"> </w:t>
      </w:r>
      <w:r w:rsidRPr="006D7C2A">
        <w:rPr>
          <w:lang w:val="sr-Latn-RS"/>
        </w:rPr>
        <w:t xml:space="preserve">određeno vreme, koji je zaključen između poslodavca i zaposlenog. </w:t>
      </w:r>
      <w:r w:rsidR="006D7C2A" w:rsidRPr="006D7C2A">
        <w:rPr>
          <w:lang w:val="sr-Latn-RS"/>
        </w:rPr>
        <w:t xml:space="preserve"> </w:t>
      </w:r>
      <w:r w:rsidRPr="006D7C2A">
        <w:rPr>
          <w:lang w:val="sr-Latn-RS"/>
        </w:rPr>
        <w:t xml:space="preserve">Ako je ograničenje duže od pet godina, zaposleni može da otkaže ugovor o radu nakon pet godina sa otkaznim rokom od šest meseci. U tom slučaju, zaposleni ne može biti vezan za ugovor o radu za period duži od pet godina i 6 meseci. </w:t>
      </w:r>
    </w:p>
    <w:p w:rsidR="00875469" w:rsidRPr="006D7C2A" w:rsidRDefault="00875469" w:rsidP="006D7C2A">
      <w:pPr>
        <w:spacing w:line="360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6D7C2A">
        <w:rPr>
          <w:rFonts w:ascii="Arial" w:hAnsi="Arial" w:cs="Arial"/>
          <w:sz w:val="20"/>
          <w:szCs w:val="20"/>
          <w:lang w:val="hr-HR"/>
        </w:rPr>
        <w:t xml:space="preserve">Zaposleni ima pravo na korišćenje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godišnjeg odmora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u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dva dela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;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jedan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deo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traje najmanje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jednu nedelju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.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Tako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poslodavac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ne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može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podeliti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godišnji odmor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u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više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od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dva dela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a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li, ako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zaposleni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zahteva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korišćenje godišnjeg odmora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u više od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dva dela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to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je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moguće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. Zakonska odredba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određuje korišćenje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godišnjeg odmora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tokom godine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.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Ako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se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godišnji odmor ne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iskoristi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do kraja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sledeće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godine,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zahtev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za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korišćenje godišnjeg odmora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podleže zastarevanju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.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Zaposleni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za vreme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godišnjeg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odmora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ima pravo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na zaradu u visini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naknade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kao da</w:t>
      </w:r>
      <w:r w:rsidRPr="006D7C2A">
        <w:rPr>
          <w:rFonts w:ascii="Arial" w:hAnsi="Arial" w:cs="Arial"/>
          <w:sz w:val="20"/>
          <w:szCs w:val="20"/>
          <w:lang w:val="hr-HR"/>
        </w:rPr>
        <w:t xml:space="preserve"> </w:t>
      </w:r>
      <w:r w:rsidRPr="006D7C2A">
        <w:rPr>
          <w:rStyle w:val="hps"/>
          <w:rFonts w:ascii="Arial" w:hAnsi="Arial" w:cs="Arial"/>
          <w:color w:val="222222"/>
          <w:sz w:val="20"/>
          <w:szCs w:val="20"/>
          <w:lang w:val="hr-HR"/>
        </w:rPr>
        <w:t>radi</w:t>
      </w:r>
      <w:r w:rsidRPr="006D7C2A">
        <w:rPr>
          <w:rFonts w:ascii="Arial" w:hAnsi="Arial" w:cs="Arial"/>
          <w:sz w:val="20"/>
          <w:szCs w:val="20"/>
          <w:lang w:val="hr-HR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Što se tiče zakonskih odredbi u vezi 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porodiljskim odsustvom</w:t>
      </w:r>
      <w:r>
        <w:rPr>
          <w:rFonts w:ascii="Arial" w:hAnsi="Arial" w:cs="Arial"/>
          <w:sz w:val="20"/>
          <w:szCs w:val="20"/>
          <w:lang w:val="sr-Cyrl-CS"/>
        </w:rPr>
        <w:t xml:space="preserve"> i naknadom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plate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žene,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Saveznog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ministarstva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zdravlja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Austrije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t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rudnice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smeju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osam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očekivanog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datuma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porođaja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osam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porođaja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sz w:val="20"/>
          <w:szCs w:val="20"/>
          <w:lang w:val="sr-Cyrl-CS"/>
        </w:rPr>
        <w:t>apsolutna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zabrana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zapošljavanja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"</w:t>
      </w:r>
      <w:r>
        <w:rPr>
          <w:rFonts w:ascii="Arial" w:hAnsi="Arial" w:cs="Arial"/>
          <w:sz w:val="20"/>
          <w:szCs w:val="20"/>
          <w:lang w:val="sr-Cyrl-CS"/>
        </w:rPr>
        <w:t>zaštite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materinstva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").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>(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Wochengeld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obezbeđena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finansijska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podrška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buduće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majke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zamena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propušteni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prihod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 odsustva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zavisi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zarade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plate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poslednja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početka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Dodatni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iznos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beneficije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>
        <w:rPr>
          <w:rFonts w:ascii="Arial" w:hAnsi="Arial" w:cs="Arial"/>
          <w:sz w:val="20"/>
          <w:szCs w:val="20"/>
          <w:lang w:val="sr-Cyrl-CS"/>
        </w:rPr>
        <w:t xml:space="preserve"> npr.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božićni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bonus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Primaoci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davanja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slučaj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nezaposlenosti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primaju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osiguranju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>(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Arbeitslosenversicherungsgesetz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,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AlVG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tokom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iznosu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180</w:t>
      </w:r>
      <w:r w:rsidRPr="00DD763F">
        <w:rPr>
          <w:rFonts w:ascii="Arial" w:hAnsi="Arial" w:cs="Arial"/>
          <w:sz w:val="20"/>
          <w:szCs w:val="20"/>
          <w:lang w:val="sr-Cyrl-CS"/>
        </w:rPr>
        <w:t>%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poslednju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primljenu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Primaoci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dodatka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negu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>(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Kinderbetreuungsgeld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dodatak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brige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započnu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trudnica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dodatak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brige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paušal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Fonts w:ascii="Arial" w:hAnsi="Arial" w:cs="Arial"/>
          <w:sz w:val="20"/>
          <w:szCs w:val="20"/>
          <w:lang w:val="sr-Cyrl-CS"/>
        </w:rPr>
        <w:t>majke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mogu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biraju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četiri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različita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modela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ide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još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jedno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će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iznosu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26.15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EUR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Trudnica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brige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deci,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naredno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dete,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iznosu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125</w:t>
      </w:r>
      <w:r w:rsidRPr="00DD763F">
        <w:rPr>
          <w:rFonts w:ascii="Arial" w:hAnsi="Arial" w:cs="Arial"/>
          <w:sz w:val="20"/>
          <w:szCs w:val="20"/>
          <w:lang w:val="sr-Cyrl-CS"/>
        </w:rPr>
        <w:t>%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dodatka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negu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maksimuma od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66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EUR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75469" w:rsidRPr="00DD763F" w:rsidRDefault="00875469" w:rsidP="00875469">
      <w:pPr>
        <w:pStyle w:val="Heading2"/>
        <w:rPr>
          <w:lang w:val="sr-Cyrl-CS"/>
        </w:rPr>
      </w:pPr>
      <w:bookmarkStart w:id="5" w:name="_Toc395780246"/>
      <w:r>
        <w:rPr>
          <w:lang w:val="sr-Cyrl-CS"/>
        </w:rPr>
        <w:lastRenderedPageBreak/>
        <w:t>Belgija</w:t>
      </w:r>
      <w:bookmarkEnd w:id="5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4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uzastopno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ovakve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pređe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prerasta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ugovoriti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preduzeće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 trajanje godišnjeg odmora. Na primer, 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građevinskom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sektoru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jula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zatvori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fabriku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avgusta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izuzeci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15,38%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108% </w:t>
      </w:r>
      <w:r>
        <w:rPr>
          <w:rFonts w:ascii="Arial" w:hAnsi="Arial" w:cs="Arial"/>
          <w:sz w:val="20"/>
          <w:szCs w:val="20"/>
          <w:lang w:val="sr-Cyrl-CS"/>
        </w:rPr>
        <w:t>svoje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75469" w:rsidRPr="00DD763F" w:rsidRDefault="00875469" w:rsidP="00875469">
      <w:pPr>
        <w:pStyle w:val="Heading2"/>
        <w:rPr>
          <w:lang w:val="sr-Cyrl-CS"/>
        </w:rPr>
      </w:pPr>
      <w:bookmarkStart w:id="6" w:name="_Toc395780247"/>
      <w:r>
        <w:rPr>
          <w:lang w:val="sr-Cyrl-CS"/>
        </w:rPr>
        <w:t>Bosna</w:t>
      </w:r>
      <w:r w:rsidRPr="00DD763F">
        <w:rPr>
          <w:lang w:val="sr-Cyrl-CS"/>
        </w:rPr>
        <w:t xml:space="preserve"> </w:t>
      </w:r>
      <w:r>
        <w:rPr>
          <w:lang w:val="sr-Cyrl-CS"/>
        </w:rPr>
        <w:t>i</w:t>
      </w:r>
      <w:r w:rsidRPr="00DD763F">
        <w:rPr>
          <w:lang w:val="sr-Cyrl-CS"/>
        </w:rPr>
        <w:t xml:space="preserve"> </w:t>
      </w:r>
      <w:r>
        <w:rPr>
          <w:lang w:val="sr-Cyrl-CS"/>
        </w:rPr>
        <w:t>Hercegovina</w:t>
      </w:r>
      <w:bookmarkEnd w:id="6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Bosni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Hercegovini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regulisana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Srpske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Federacije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BiH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Brčko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distrikta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zaljučiti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sezonskih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zamene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privremeno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odsutnog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projektu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privremenog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drugim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kolektivnim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pravilnikom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početnog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podatak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pogledu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izričito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prećutno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obnovi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poslodavcem ili izričito 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prećutno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poslodavcem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neprekidno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koliktivnim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drugačije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Style w:val="expand"/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plaćeni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18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Maloletni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24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poslovima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štetnim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rizikom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on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bookmarkStart w:id="7" w:name="10037"/>
      <w:bookmarkEnd w:id="7"/>
      <w:r w:rsidRPr="008B4EBA">
        <w:rPr>
          <w:rFonts w:ascii="Arial" w:eastAsia="Times New Roman" w:hAnsi="Arial" w:cs="Arial"/>
          <w:sz w:val="20"/>
          <w:szCs w:val="20"/>
          <w:lang w:val="sr-Cyrl-CS"/>
        </w:rPr>
        <w:t> 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prvi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put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zasnuje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prekid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između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8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stiče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godišnji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odmor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nakon 6 meseci neprekidnog rada</w:t>
      </w:r>
      <w:r w:rsidR="000F7073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="000F7073" w:rsidRPr="000F7073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Ako zaposleni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stekao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godišnji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odmor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jedan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godišnjeg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odmora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navršeni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mesec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skladu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kolektivnim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pravilnikom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bolesti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povrede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sličnog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uslovljeno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voljom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smatra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prekidom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Style w:val="expand"/>
          <w:rFonts w:ascii="Arial" w:hAnsi="Arial" w:cs="Arial"/>
          <w:sz w:val="20"/>
          <w:szCs w:val="20"/>
          <w:lang w:val="sr-Cyrl-CS"/>
        </w:rPr>
      </w:pPr>
      <w:r>
        <w:rPr>
          <w:rStyle w:val="expand"/>
          <w:rFonts w:ascii="Arial" w:hAnsi="Arial" w:cs="Arial"/>
          <w:sz w:val="20"/>
          <w:szCs w:val="20"/>
          <w:lang w:val="sr-Cyrl-CS"/>
        </w:rPr>
        <w:lastRenderedPageBreak/>
        <w:t>Svako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dužem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nego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što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propisano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zakonom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reguliše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kolektivnim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pravilnikom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 xml:space="preserve"> 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trajanje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uračunava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privremene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nesposobnosti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praznika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drugo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odsustvovanja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priznaje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staž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utvrđivanju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sedmica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računa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5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Style w:val="expand"/>
          <w:rFonts w:ascii="Arial" w:hAnsi="Arial" w:cs="Arial"/>
          <w:sz w:val="20"/>
          <w:szCs w:val="20"/>
          <w:lang w:val="sr-Cyrl-CS"/>
        </w:rPr>
      </w:pPr>
      <w:r>
        <w:rPr>
          <w:rStyle w:val="expand"/>
          <w:rFonts w:ascii="Arial" w:hAnsi="Arial" w:cs="Arial"/>
          <w:sz w:val="20"/>
          <w:szCs w:val="20"/>
          <w:lang w:val="sr-Cyrl-CS"/>
        </w:rPr>
        <w:t>Godišnji odmor može se koristiti u celini ili u više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Način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regulisaće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kolektivnim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 xml:space="preserve"> Poslodavac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donosi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pisanu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odluku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kojom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odobrava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utvrđuje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broj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 xml:space="preserve"> Poslodavac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 zaposlenom omogući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neiskorišćeni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iz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prethodne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iskoristi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najdalje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juna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kalendarske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ispunio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uslov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sticanje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celini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delimično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iskoristio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kalendarskoj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zbog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privremene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nesposobnosti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 taj odmor koristi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prestanka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navedenih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okolnosti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Style w:val="expand"/>
          <w:rFonts w:ascii="Arial" w:hAnsi="Arial" w:cs="Arial"/>
          <w:sz w:val="20"/>
          <w:szCs w:val="20"/>
          <w:lang w:val="sr-Cyrl-CS"/>
        </w:rPr>
      </w:pPr>
      <w:r>
        <w:rPr>
          <w:rStyle w:val="expand"/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odreći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 se ne može uskratiti, niti 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umesto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Izuzetno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prestanka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isplatiti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naknadu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dane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neiskorišćenog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tome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Style w:val="expand"/>
          <w:rFonts w:ascii="Arial" w:hAnsi="Arial" w:cs="Arial"/>
          <w:sz w:val="20"/>
          <w:szCs w:val="20"/>
          <w:lang w:val="sr-Cyrl-CS"/>
        </w:rPr>
        <w:t>sporazumeju</w:t>
      </w:r>
      <w:r w:rsidRPr="008B4EBA">
        <w:rPr>
          <w:rStyle w:val="expand"/>
          <w:rFonts w:ascii="Arial" w:hAnsi="Arial" w:cs="Arial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8626CE" w:rsidRDefault="00875469" w:rsidP="00875469">
      <w:pPr>
        <w:pStyle w:val="Heading2"/>
        <w:rPr>
          <w:lang w:val="sr-Cyrl-CS"/>
        </w:rPr>
      </w:pPr>
      <w:bookmarkStart w:id="8" w:name="_Toc395780248"/>
      <w:r>
        <w:rPr>
          <w:lang w:val="sr-Cyrl-CS"/>
        </w:rPr>
        <w:t>Gruzija</w:t>
      </w:r>
      <w:bookmarkEnd w:id="8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maksimalno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2,5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Maksimalni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zaključivanje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uzastopnih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5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  <w:r w:rsidRPr="008B4EBA">
        <w:rPr>
          <w:rStyle w:val="FootnoteReference"/>
          <w:rFonts w:ascii="Arial" w:hAnsi="Arial" w:cs="Arial"/>
          <w:lang w:val="sr-Cyrl-CS"/>
        </w:rPr>
        <w:footnoteReference w:id="3"/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dogovoriti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odredio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regulisana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kolektivnim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 odmora zaposleni ima 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Visina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nadoknade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jednaka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plati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 prethodna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fiksna, dobiće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koju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odmoru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sopstveni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730 </w:t>
      </w:r>
      <w:r>
        <w:rPr>
          <w:rFonts w:ascii="Arial" w:hAnsi="Arial" w:cs="Arial"/>
          <w:sz w:val="20"/>
          <w:szCs w:val="20"/>
          <w:lang w:val="sr-Cyrl-CS"/>
        </w:rPr>
        <w:t>kalendarskih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prvih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183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pitanju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višestruka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trudnoća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komplikacije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trudnoće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dekretu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ministra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2006.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jednak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njenoj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  zaradi koju bi ostvarila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radila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8626CE" w:rsidRDefault="00875469" w:rsidP="00875469">
      <w:pPr>
        <w:pStyle w:val="Heading2"/>
        <w:rPr>
          <w:lang w:val="sr-Cyrl-CS"/>
        </w:rPr>
      </w:pPr>
      <w:bookmarkStart w:id="9" w:name="_Toc395780249"/>
      <w:r>
        <w:rPr>
          <w:lang w:val="sr-Cyrl-CS"/>
        </w:rPr>
        <w:t>Grčka</w:t>
      </w:r>
      <w:bookmarkEnd w:id="9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poznaje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vremensko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ograničenje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Uredbom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2011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stalna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konkretnim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radnikom,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prerasta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Takođe,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obnovljen više od tri puta 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preraste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 za koju je određen. 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31. </w:t>
      </w:r>
      <w:r>
        <w:rPr>
          <w:rFonts w:ascii="Arial" w:hAnsi="Arial" w:cs="Arial"/>
          <w:sz w:val="20"/>
          <w:szCs w:val="20"/>
          <w:lang w:val="sr-Cyrl-CS"/>
        </w:rPr>
        <w:t>decembra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podneti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kraće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 istu platu kao i za redovan rad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 istu platu kao i za redovan rad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523BF7" w:rsidRDefault="00875469" w:rsidP="00875469">
      <w:pPr>
        <w:pStyle w:val="Heading2"/>
        <w:rPr>
          <w:lang w:val="sr-Cyrl-CS"/>
        </w:rPr>
      </w:pPr>
      <w:bookmarkStart w:id="10" w:name="_Toc395780250"/>
      <w:r>
        <w:rPr>
          <w:lang w:val="sr-Cyrl-CS"/>
        </w:rPr>
        <w:t>Estonija</w:t>
      </w:r>
      <w:bookmarkEnd w:id="10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 na period do pet godina. Na primer, 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 je odsutan, odnosno zaposlena koja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nalazi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porodiljskom odsustvu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stranke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uzastopno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Pretpostavlja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28 </w:t>
      </w:r>
      <w:r>
        <w:rPr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drugačije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dogovorili,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drugačije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prosvetnih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naučnih istraživača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maksimalno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56 </w:t>
      </w:r>
      <w:r>
        <w:rPr>
          <w:rFonts w:ascii="Arial" w:hAnsi="Arial" w:cs="Arial"/>
          <w:sz w:val="20"/>
          <w:szCs w:val="20"/>
          <w:lang w:val="sr-Cyrl-CS"/>
        </w:rPr>
        <w:t>kalendarskih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Neiskorišćeni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14 </w:t>
      </w:r>
      <w:r>
        <w:rPr>
          <w:rFonts w:ascii="Arial" w:hAnsi="Arial" w:cs="Arial"/>
          <w:sz w:val="20"/>
          <w:szCs w:val="20"/>
          <w:lang w:val="sr-Cyrl-CS"/>
        </w:rPr>
        <w:t>kalendarskih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stvari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šestomesečna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). </w:t>
      </w:r>
    </w:p>
    <w:p w:rsidR="00875469" w:rsidRPr="008B4EBA" w:rsidRDefault="00875469" w:rsidP="0087546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godišnjeg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odmora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dobija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koja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odgovara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njegovoj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prosečnoj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prethodnih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šest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Bliži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uslovi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postupak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izračunala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vreme godišnjeg </w:t>
      </w:r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odmora predviđeni su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posebnim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propisom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donela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CS"/>
        </w:rPr>
        <w:t>Valda</w:t>
      </w:r>
      <w:proofErr w:type="spellEnd"/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Prilikom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obračuna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državni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praznici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nisu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uključeni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zbir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Žene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imaju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140 </w:t>
      </w:r>
      <w:r>
        <w:rPr>
          <w:rFonts w:ascii="Arial" w:eastAsia="Times New Roman" w:hAnsi="Arial" w:cs="Arial"/>
          <w:sz w:val="20"/>
          <w:szCs w:val="20"/>
          <w:lang w:val="sr-Cyrl-CS"/>
        </w:rPr>
        <w:t>kalendarskih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nadoknadu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isplaćuje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Fond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zdravstveno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trudnoće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Pravo na roditeljski dodatak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stiče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uključujući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usvojioca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hranioca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sr-Cyrl-CS"/>
        </w:rPr>
        <w:t>sl</w:t>
      </w:r>
      <w:proofErr w:type="spellEnd"/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)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podiže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pod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uslovom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osoba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stalno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nastanjena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Estoniji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stranac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osnovu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privremene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boravišne dozvole. Roditeljski dodatak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plaća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435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Ovaj dodatak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obračunava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osnovu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uplata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korisnika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vidu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socijalnog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poslednjih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socijalni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porez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plaća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država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neće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računati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prihod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ulazi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ovaj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obračun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Takođe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neće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računati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prihod koje je  korisnik  ovog dodatka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ostvario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inostranstvu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njega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platio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socijalni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porez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Ukupan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godišnji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prihod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deli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12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ali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izuzimaju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kada roditelj nije radio odnosno kada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otišla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 odsustvo (od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naznačenog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 lekarskom uverenju). Na primer,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započinje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martu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roditeljski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dodatak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zbir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njenih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2013.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podeljen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12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bi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počelo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1. </w:t>
      </w:r>
      <w:r>
        <w:rPr>
          <w:rFonts w:ascii="Arial" w:eastAsia="Times New Roman" w:hAnsi="Arial" w:cs="Arial"/>
          <w:sz w:val="20"/>
          <w:szCs w:val="20"/>
          <w:lang w:val="sr-Cyrl-CS"/>
        </w:rPr>
        <w:t>novembra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isplata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dodatka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očekuje u martu 2015. godine,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prihod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ostvarila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deli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10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kojima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radila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računaju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toga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izračuna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ovaj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dodatak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određen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minimum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lice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dobija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2014.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godinu mesečni iznos je 320 EUR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ali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mala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ispod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minimalnog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proseka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slučaju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roditeljski dodatak će iznositi 355 EUR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Propisano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koliko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najviše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iznositi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roditeljski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dodatak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Ovaj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dodatak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biti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najvišem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prosečne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plate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CS"/>
        </w:rPr>
        <w:t>godinu  taj iznos je 2378,25 EUR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75469" w:rsidRPr="004C2C41" w:rsidRDefault="00875469" w:rsidP="00875469">
      <w:pPr>
        <w:pStyle w:val="Heading2"/>
        <w:rPr>
          <w:lang w:val="sr-Cyrl-CS"/>
        </w:rPr>
      </w:pPr>
      <w:bookmarkStart w:id="11" w:name="_Toc395780251"/>
      <w:r>
        <w:rPr>
          <w:lang w:val="sr-Cyrl-CS"/>
        </w:rPr>
        <w:t>Italija</w:t>
      </w:r>
      <w:bookmarkEnd w:id="11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Maksimalno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produžiti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potpisan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najčešće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4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kolektivnim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nešto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Preostali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18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odstustva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4C2C41" w:rsidRDefault="00875469" w:rsidP="00875469">
      <w:pPr>
        <w:pStyle w:val="Heading2"/>
        <w:rPr>
          <w:lang w:val="sr-Cyrl-CS"/>
        </w:rPr>
      </w:pPr>
      <w:bookmarkStart w:id="12" w:name="_Toc395780252"/>
      <w:r>
        <w:rPr>
          <w:lang w:val="sr-Cyrl-CS"/>
        </w:rPr>
        <w:t>Poljska</w:t>
      </w:r>
      <w:bookmarkEnd w:id="12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Poljskoj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1974.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vreme, 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precizira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ovakve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 xml:space="preserve">  Ipak, član 251  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efekte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proizvodi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zaključile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ugovor na određeno vreme sa maksimalnim  vremenskim prekidom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zaključivanja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152</w:t>
      </w:r>
      <w:r>
        <w:rPr>
          <w:rFonts w:ascii="Arial" w:hAnsi="Arial" w:cs="Arial"/>
          <w:sz w:val="20"/>
          <w:szCs w:val="20"/>
          <w:lang w:val="sr-Cyrl-CS"/>
        </w:rPr>
        <w:t>. 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 odmora u kalendarskoj godini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podeliti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bar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trebalo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kraći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14  </w:t>
      </w:r>
      <w:r>
        <w:rPr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dogovoru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 skladu s potrebama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prvog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kvartala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Član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172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koriišćenja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tiče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promenljivih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komponenti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vezane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izračunavaju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zadnjih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3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mesecu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velike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razlike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koga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Postoji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pravilo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žene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dodatak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koga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isplaćuje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dece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>: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B4EBA">
        <w:rPr>
          <w:rFonts w:ascii="Arial" w:hAnsi="Arial" w:cs="Arial"/>
          <w:sz w:val="20"/>
          <w:szCs w:val="20"/>
          <w:lang w:val="sr-Cyrl-CS"/>
        </w:rPr>
        <w:t xml:space="preserve">20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dete,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B4EBA">
        <w:rPr>
          <w:rFonts w:ascii="Arial" w:hAnsi="Arial" w:cs="Arial"/>
          <w:sz w:val="20"/>
          <w:szCs w:val="20"/>
          <w:lang w:val="sr-Cyrl-CS"/>
        </w:rPr>
        <w:t xml:space="preserve">31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blizance,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B4EBA">
        <w:rPr>
          <w:rFonts w:ascii="Arial" w:hAnsi="Arial" w:cs="Arial"/>
          <w:sz w:val="20"/>
          <w:szCs w:val="20"/>
          <w:lang w:val="sr-Cyrl-CS"/>
        </w:rPr>
        <w:t xml:space="preserve">33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trojke,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B4EBA">
        <w:rPr>
          <w:rFonts w:ascii="Arial" w:hAnsi="Arial" w:cs="Arial"/>
          <w:sz w:val="20"/>
          <w:szCs w:val="20"/>
          <w:lang w:val="sr-Cyrl-CS"/>
        </w:rPr>
        <w:t xml:space="preserve">35 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četvorke,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B4EBA">
        <w:rPr>
          <w:rFonts w:ascii="Arial" w:hAnsi="Arial" w:cs="Arial"/>
          <w:sz w:val="20"/>
          <w:szCs w:val="20"/>
          <w:lang w:val="sr-Cyrl-CS"/>
        </w:rPr>
        <w:t xml:space="preserve">37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petorke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dece.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100 %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obračuna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osnovice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prosek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plata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rođena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31. 12.2012.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njihovi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dodatnu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rođenja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(8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blizanci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celini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uzeti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roditelja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odjednom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podeliti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60%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mesečne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zadnjih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C41DC7" w:rsidRDefault="00875469" w:rsidP="00875469">
      <w:pPr>
        <w:pStyle w:val="Heading2"/>
        <w:rPr>
          <w:lang w:val="sr-Cyrl-CS"/>
        </w:rPr>
      </w:pPr>
      <w:bookmarkStart w:id="13" w:name="_Toc395780253"/>
      <w:r>
        <w:rPr>
          <w:lang w:val="sr-Cyrl-CS"/>
        </w:rPr>
        <w:t>Portugal</w:t>
      </w:r>
      <w:bookmarkEnd w:id="13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donet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2009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reguliše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pojam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obnovljen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Ovakva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18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zavisnosti od konkretnog slučaja. Na primer,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18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zasniva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  </w:t>
      </w:r>
      <w:r>
        <w:rPr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Plata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prvih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120 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izabere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150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80%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Roditelji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dogovoriti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naizmenično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opredele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150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 svaki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sz w:val="20"/>
          <w:szCs w:val="20"/>
          <w:lang w:val="sr-Cyrl-CS"/>
        </w:rPr>
        <w:t>uzastopnih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uzastopnih radnih dana, nadoknada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100%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izabrali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180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nadoknada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poridiljsko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 mogu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875469" w:rsidRPr="001F13B8" w:rsidRDefault="00875469" w:rsidP="00875469">
      <w:pPr>
        <w:pStyle w:val="Heading2"/>
        <w:rPr>
          <w:lang w:val="sr-Cyrl-CS"/>
        </w:rPr>
      </w:pPr>
      <w:bookmarkStart w:id="14" w:name="_Toc395780254"/>
      <w:r>
        <w:rPr>
          <w:lang w:val="sr-Cyrl-CS"/>
        </w:rPr>
        <w:t>Rumunija</w:t>
      </w:r>
      <w:bookmarkEnd w:id="14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pismenoj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okončanja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projekta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Iste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ovakvu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Ukupno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Minimalna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Izuzetno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pomeriti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narednu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kolektivnim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obezbediti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svaki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neprekidno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10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kalendarskoj godini. Za vreme 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F324E7" w:rsidRDefault="00875469" w:rsidP="00875469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Cyrl-CS"/>
        </w:rPr>
        <w:t>Naknada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roditeljskog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kreće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75%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85 %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neto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oktobra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omogućava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roditeljima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izaberu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opcije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roditeljskog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Roditeljsko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dečji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dodatak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starosti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24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starosti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roditeljske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povlastice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koriste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starosti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deteta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dečji</w:t>
      </w:r>
      <w:r w:rsidRPr="0050318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dodatak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iznosu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85%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prosečne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neto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zarade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poslednjih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12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meseci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rođenja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deteta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minimum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600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leja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>(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oko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130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EUR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maksimaln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 iznosi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3.400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leja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>(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oko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850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EUR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>).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Neplaćeno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roditeljsko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odsustvo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odobrava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kada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dete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između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jedne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dve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godine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starosti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ako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odluči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</w:t>
      </w:r>
      <w:r w:rsidRPr="0050318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vrati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posao</w:t>
      </w:r>
      <w:r w:rsidRPr="0050318D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Ukoliko roditelj izabere opciju da koristi roditeljske povlastice do navršenih 24 meseca starosti deteta, mesečni iznos dečjeg dodatka </w:t>
      </w:r>
      <w:r>
        <w:rPr>
          <w:lang w:val="sr-Cyrl-RS"/>
        </w:rPr>
        <w:t xml:space="preserve">je 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85</w:t>
      </w:r>
      <w:r>
        <w:rPr>
          <w:lang w:val="sr-Latn-RS"/>
        </w:rPr>
        <w:t xml:space="preserve">% od </w:t>
      </w:r>
      <w:r>
        <w:rPr>
          <w:rStyle w:val="hps"/>
          <w:lang w:val="sr-Latn-RS"/>
        </w:rPr>
        <w:t>prosečne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neto zarade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u poslednjih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12 meseci pre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rođenja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deteta</w:t>
      </w:r>
      <w:r>
        <w:rPr>
          <w:lang w:val="sr-Cyrl-RS"/>
        </w:rPr>
        <w:t xml:space="preserve"> i to najmanje </w:t>
      </w:r>
      <w:r>
        <w:rPr>
          <w:lang w:val="sr-Latn-RS"/>
        </w:rPr>
        <w:t xml:space="preserve">600 </w:t>
      </w:r>
      <w:r>
        <w:rPr>
          <w:rStyle w:val="hps"/>
          <w:lang w:val="sr-Latn-RS"/>
        </w:rPr>
        <w:t>leja</w:t>
      </w:r>
      <w:r>
        <w:rPr>
          <w:lang w:val="sr-Latn-RS"/>
        </w:rPr>
        <w:t xml:space="preserve"> </w:t>
      </w:r>
      <w:r>
        <w:rPr>
          <w:lang w:val="sr-Cyrl-RS"/>
        </w:rPr>
        <w:t>(</w:t>
      </w:r>
      <w:r>
        <w:rPr>
          <w:rStyle w:val="hps"/>
          <w:lang w:val="sr-Latn-RS"/>
        </w:rPr>
        <w:t>oko 130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EUR</w:t>
      </w:r>
      <w:r>
        <w:rPr>
          <w:lang w:val="sr-Latn-RS"/>
        </w:rPr>
        <w:t xml:space="preserve">), a </w:t>
      </w:r>
      <w:r>
        <w:rPr>
          <w:rStyle w:val="hps"/>
          <w:lang w:val="sr-Cyrl-RS"/>
        </w:rPr>
        <w:t xml:space="preserve">najviše </w:t>
      </w:r>
      <w:r>
        <w:rPr>
          <w:lang w:val="sr-Latn-RS"/>
        </w:rPr>
        <w:t xml:space="preserve">1.200 </w:t>
      </w:r>
      <w:r>
        <w:rPr>
          <w:rStyle w:val="hps"/>
          <w:lang w:val="sr-Latn-RS"/>
        </w:rPr>
        <w:t>leja</w:t>
      </w:r>
      <w:r>
        <w:rPr>
          <w:lang w:val="sr-Latn-RS"/>
        </w:rPr>
        <w:t xml:space="preserve"> </w:t>
      </w:r>
      <w:r>
        <w:rPr>
          <w:lang w:val="sr-Cyrl-RS"/>
        </w:rPr>
        <w:t>(</w:t>
      </w:r>
      <w:r>
        <w:rPr>
          <w:rStyle w:val="hps"/>
          <w:lang w:val="sr-Latn-RS"/>
        </w:rPr>
        <w:t>oko 300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EUR</w:t>
      </w:r>
      <w:r>
        <w:rPr>
          <w:lang w:val="sr-Latn-RS"/>
        </w:rPr>
        <w:t>)</w:t>
      </w:r>
      <w:r>
        <w:rPr>
          <w:lang w:val="sr-Cyrl-RS"/>
        </w:rPr>
        <w:t>. U prvoj opciji, m</w:t>
      </w:r>
      <w:r>
        <w:rPr>
          <w:lang w:val="sr-Latn-RS"/>
        </w:rPr>
        <w:t>esečni</w:t>
      </w:r>
      <w:r>
        <w:rPr>
          <w:lang w:val="sr-Cyrl-RS"/>
        </w:rPr>
        <w:t xml:space="preserve"> dečji 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dodatak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u iznosu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 xml:space="preserve">od </w:t>
      </w:r>
      <w:r>
        <w:rPr>
          <w:lang w:val="sr-Latn-RS"/>
        </w:rPr>
        <w:t xml:space="preserve">500 </w:t>
      </w:r>
      <w:r>
        <w:rPr>
          <w:rStyle w:val="hps"/>
          <w:lang w:val="sr-Cyrl-RS"/>
        </w:rPr>
        <w:t>leja</w:t>
      </w:r>
      <w:r>
        <w:rPr>
          <w:lang w:val="sr-Latn-RS"/>
        </w:rPr>
        <w:t xml:space="preserve"> </w:t>
      </w:r>
      <w:r>
        <w:rPr>
          <w:lang w:val="sr-Cyrl-RS"/>
        </w:rPr>
        <w:t>(</w:t>
      </w:r>
      <w:r>
        <w:rPr>
          <w:rStyle w:val="hps"/>
          <w:lang w:val="sr-Latn-RS"/>
        </w:rPr>
        <w:t>oko 110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EUR</w:t>
      </w:r>
      <w:r>
        <w:rPr>
          <w:lang w:val="sr-Latn-RS"/>
        </w:rPr>
        <w:t xml:space="preserve">) </w:t>
      </w:r>
      <w:r>
        <w:rPr>
          <w:rStyle w:val="hps"/>
          <w:lang w:val="sr-Latn-RS"/>
        </w:rPr>
        <w:t>isplaćuje</w:t>
      </w:r>
      <w:r>
        <w:rPr>
          <w:lang w:val="sr-Latn-RS"/>
        </w:rPr>
        <w:t xml:space="preserve"> </w:t>
      </w:r>
      <w:r>
        <w:rPr>
          <w:lang w:val="sr-Cyrl-RS"/>
        </w:rPr>
        <w:t xml:space="preserve">se </w:t>
      </w:r>
      <w:r>
        <w:rPr>
          <w:rStyle w:val="hps"/>
          <w:lang w:val="sr-Latn-RS"/>
        </w:rPr>
        <w:t>dok dete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ne navrši</w:t>
      </w:r>
      <w:r>
        <w:rPr>
          <w:rStyle w:val="hps"/>
          <w:lang w:val="sr-Latn-RS"/>
        </w:rPr>
        <w:t xml:space="preserve"> dve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godine</w:t>
      </w:r>
      <w:r>
        <w:rPr>
          <w:lang w:val="sr-Latn-RS"/>
        </w:rPr>
        <w:t xml:space="preserve">, ako </w:t>
      </w:r>
      <w:r>
        <w:rPr>
          <w:rStyle w:val="hps"/>
          <w:lang w:val="sr-Latn-RS"/>
        </w:rPr>
        <w:t>roditelj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odluči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da se vrati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na posao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pre nego</w:t>
      </w:r>
      <w:r>
        <w:rPr>
          <w:rStyle w:val="hps"/>
          <w:lang w:val="sr-Latn-RS"/>
        </w:rPr>
        <w:t xml:space="preserve"> što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dete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navrši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jednu</w:t>
      </w:r>
      <w:r>
        <w:rPr>
          <w:rStyle w:val="hps"/>
          <w:lang w:val="sr-Cyrl-RS"/>
        </w:rPr>
        <w:t xml:space="preserve"> godinu starosti, a u drugoj opciji dečji dodatak u istom iznosu i roku isplaćuje se ako roditelj odluči da se vrati na posao nakon što dete napuni godinu dana</w:t>
      </w:r>
      <w:r>
        <w:rPr>
          <w:lang w:val="sr-Latn-RS"/>
        </w:rPr>
        <w:t xml:space="preserve">. Mesečni </w:t>
      </w:r>
      <w:r>
        <w:rPr>
          <w:rStyle w:val="hps"/>
          <w:lang w:val="sr-Latn-RS"/>
        </w:rPr>
        <w:t>dodatak za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roditelje koji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se vrate na posao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pokriva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ukupn</w:t>
      </w:r>
      <w:r>
        <w:rPr>
          <w:rStyle w:val="hps"/>
          <w:lang w:val="sr-Cyrl-RS"/>
        </w:rPr>
        <w:t>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ili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delimičn</w:t>
      </w:r>
      <w:r>
        <w:rPr>
          <w:rStyle w:val="hps"/>
          <w:lang w:val="sr-Cyrl-RS"/>
        </w:rPr>
        <w:t>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troškova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za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dečje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obdanište</w:t>
      </w:r>
      <w:r>
        <w:rPr>
          <w:lang w:val="sr-Latn-RS"/>
        </w:rPr>
        <w:t>.</w:t>
      </w:r>
      <w:r w:rsidRPr="00F324E7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Style w:val="hps"/>
          <w:lang w:val="sr-Latn-RS"/>
        </w:rPr>
        <w:t>Pored toga</w:t>
      </w:r>
      <w:r>
        <w:rPr>
          <w:lang w:val="sr-Latn-RS"/>
        </w:rPr>
        <w:t xml:space="preserve">, tokom </w:t>
      </w:r>
      <w:r>
        <w:rPr>
          <w:rStyle w:val="hps"/>
          <w:lang w:val="sr-Latn-RS"/>
        </w:rPr>
        <w:t>roditeljskog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odsustva 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6 meseci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posle toga</w:t>
      </w:r>
      <w:r>
        <w:rPr>
          <w:lang w:val="sr-Latn-RS"/>
        </w:rPr>
        <w:t xml:space="preserve">, </w:t>
      </w:r>
      <w:r>
        <w:rPr>
          <w:rStyle w:val="hps"/>
          <w:lang w:val="sr-Latn-RS"/>
        </w:rPr>
        <w:t>roditelj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 xml:space="preserve">koji je koristio </w:t>
      </w:r>
      <w:r>
        <w:rPr>
          <w:rStyle w:val="hps"/>
          <w:lang w:val="sr-Latn-RS"/>
        </w:rPr>
        <w:t>roditeljsko odsustvo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ima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garantovan posao</w:t>
      </w:r>
      <w:r>
        <w:rPr>
          <w:lang w:val="sr-Latn-RS"/>
        </w:rPr>
        <w:t xml:space="preserve">, što znači da </w:t>
      </w:r>
      <w:r>
        <w:rPr>
          <w:rStyle w:val="hps"/>
          <w:lang w:val="sr-Latn-RS"/>
        </w:rPr>
        <w:t>poslodavac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ne može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 xml:space="preserve">da </w:t>
      </w:r>
      <w:r>
        <w:rPr>
          <w:rStyle w:val="hps"/>
          <w:lang w:val="sr-Cyrl-RS"/>
        </w:rPr>
        <w:t>njega ili nju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otpusti</w:t>
      </w:r>
      <w:r>
        <w:rPr>
          <w:lang w:val="sr-Latn-RS"/>
        </w:rPr>
        <w:t>.</w:t>
      </w:r>
      <w:r>
        <w:rPr>
          <w:lang w:val="sr-Cyrl-RS"/>
        </w:rPr>
        <w:t xml:space="preserve">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F324E7" w:rsidRDefault="00875469" w:rsidP="00875469">
      <w:pPr>
        <w:pStyle w:val="Heading2"/>
        <w:rPr>
          <w:lang w:val="sr-Cyrl-CS"/>
        </w:rPr>
      </w:pPr>
      <w:bookmarkStart w:id="15" w:name="_Toc395780255"/>
      <w:r>
        <w:rPr>
          <w:lang w:val="sr-Cyrl-CS"/>
        </w:rPr>
        <w:t>Rusija</w:t>
      </w:r>
      <w:bookmarkEnd w:id="15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maksimum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 da se koristi u delovima, a na osnovu dogovora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minimalnom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14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tekuće kalendarske godine. Zaposlenom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koji se prvi put zaposlio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 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garantuje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neprekidnog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preneti u narednu godinu, uz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saglasnost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Preneti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nadoknadu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Žena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100% </w:t>
      </w:r>
      <w:r>
        <w:rPr>
          <w:rFonts w:ascii="Arial" w:hAnsi="Arial" w:cs="Arial"/>
          <w:sz w:val="20"/>
          <w:szCs w:val="20"/>
          <w:lang w:val="sr-Cyrl-CS"/>
        </w:rPr>
        <w:t>njene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F324E7" w:rsidRDefault="00875469" w:rsidP="00875469">
      <w:pPr>
        <w:pStyle w:val="Heading2"/>
        <w:rPr>
          <w:lang w:val="sr-Cyrl-CS"/>
        </w:rPr>
      </w:pPr>
      <w:bookmarkStart w:id="16" w:name="_Toc395780256"/>
      <w:r>
        <w:rPr>
          <w:lang w:val="sr-Cyrl-CS"/>
        </w:rPr>
        <w:t>Slovačka</w:t>
      </w:r>
      <w:bookmarkEnd w:id="16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produžiti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obnoviti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Ukliko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obnavlja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prethodnog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dogovoru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Sačinjava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čemu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voditi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interesu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interesu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 četiri nedelje. Ako 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obezbediti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30. </w:t>
      </w:r>
      <w:r>
        <w:rPr>
          <w:rFonts w:ascii="Arial" w:hAnsi="Arial" w:cs="Arial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nemoguće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odgovarajuću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nadoknadu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65%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njene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650C22" w:rsidRDefault="00875469" w:rsidP="00875469">
      <w:pPr>
        <w:pStyle w:val="Heading2"/>
        <w:rPr>
          <w:lang w:val="sr-Cyrl-CS"/>
        </w:rPr>
      </w:pPr>
      <w:bookmarkStart w:id="17" w:name="_Toc395780257"/>
      <w:r>
        <w:rPr>
          <w:lang w:val="sr-Cyrl-CS"/>
        </w:rPr>
        <w:t>Slovenija</w:t>
      </w:r>
      <w:bookmarkEnd w:id="17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 se  radi o poslovima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prirodi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ograničenog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privremeno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odsutnog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zapošljavanja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državljanstva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menadžera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funkcionera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vezano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vremensko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funkcije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maksimum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predmet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izvršenje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zadatka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projekat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koga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projekta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završi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30. </w:t>
      </w:r>
      <w:r>
        <w:rPr>
          <w:rFonts w:ascii="Arial" w:hAnsi="Arial" w:cs="Arial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uvek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30. </w:t>
      </w:r>
      <w:r>
        <w:rPr>
          <w:rFonts w:ascii="Arial" w:hAnsi="Arial" w:cs="Arial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bolesti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povrede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nege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moći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 </w:t>
      </w:r>
      <w:r>
        <w:rPr>
          <w:rFonts w:ascii="Arial" w:hAnsi="Arial" w:cs="Arial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31. </w:t>
      </w:r>
      <w:r>
        <w:rPr>
          <w:rFonts w:ascii="Arial" w:hAnsi="Arial" w:cs="Arial"/>
          <w:sz w:val="20"/>
          <w:szCs w:val="20"/>
          <w:lang w:val="sr-Cyrl-CS"/>
        </w:rPr>
        <w:t>decembra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Porodični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isplaćuje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naknada 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Zagarantovan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minimalni  i maksimalni iznos - minimalni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55%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maksimalni iznosi 2,5 prosečnih zarada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vrstu naknade 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prelazi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zakonski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maksimum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dobijaće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 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svoju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prosek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zadnjih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januara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2013. </w:t>
      </w:r>
      <w:r>
        <w:rPr>
          <w:rFonts w:ascii="Arial" w:hAnsi="Arial" w:cs="Arial"/>
          <w:sz w:val="20"/>
          <w:szCs w:val="20"/>
          <w:lang w:val="sr-Cyrl-CS"/>
        </w:rPr>
        <w:t>godine zbog finansijske krize naknada zarade tokom porodiljskog 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100%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prelazi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763,06 </w:t>
      </w:r>
      <w:r>
        <w:rPr>
          <w:rFonts w:ascii="Arial" w:hAnsi="Arial" w:cs="Arial"/>
          <w:sz w:val="20"/>
          <w:szCs w:val="20"/>
          <w:lang w:val="sr-Cyrl-CS"/>
        </w:rPr>
        <w:t>EUR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aprila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2014.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Porodični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sledeće</w:t>
      </w:r>
      <w:r w:rsidRPr="008B4EBA">
        <w:rPr>
          <w:rFonts w:ascii="Arial" w:hAnsi="Arial" w:cs="Arial"/>
          <w:sz w:val="20"/>
          <w:szCs w:val="20"/>
          <w:lang w:val="sr-Cyrl-CS"/>
        </w:rPr>
        <w:t>: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105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očeve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(15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6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krene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razred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škole</w:t>
      </w:r>
      <w:r w:rsidRPr="008B4EBA">
        <w:rPr>
          <w:rFonts w:ascii="Arial" w:hAnsi="Arial" w:cs="Arial"/>
          <w:sz w:val="20"/>
          <w:szCs w:val="20"/>
          <w:lang w:val="sr-Cyrl-CS"/>
        </w:rPr>
        <w:t>)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 nege deteta traje 260 dana. 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odmah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namenjena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dalju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Svaki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130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Majka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preneti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neprenosivo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Otac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prenese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majku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130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izuzetnim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roditeljsko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pStyle w:val="Heading2"/>
        <w:rPr>
          <w:lang w:val="sr-Cyrl-CS"/>
        </w:rPr>
      </w:pPr>
    </w:p>
    <w:p w:rsidR="00875469" w:rsidRPr="00650C22" w:rsidRDefault="00875469" w:rsidP="00875469">
      <w:pPr>
        <w:pStyle w:val="Heading2"/>
        <w:rPr>
          <w:lang w:val="sr-Cyrl-CS"/>
        </w:rPr>
      </w:pPr>
      <w:bookmarkStart w:id="18" w:name="_Toc395780258"/>
      <w:r>
        <w:rPr>
          <w:lang w:val="sr-Cyrl-CS"/>
        </w:rPr>
        <w:t>Turska</w:t>
      </w:r>
      <w:bookmarkEnd w:id="18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11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definiše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 koji se zaključuje na 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pismenoj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bitan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čega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ponovo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uvek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čak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teži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53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precizira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stiče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provedeno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probnom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sz w:val="20"/>
          <w:szCs w:val="20"/>
          <w:lang w:val="sr-Cyrl-CS"/>
        </w:rPr>
        <w:t>Dužina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staža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avans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paušal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izračunavanja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sumu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ući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prekovremeni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premije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zaposlenima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dnevno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nedeljno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mesečno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periodičnu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npr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učešće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raznim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komisijama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 xml:space="preserve">primaju  procentualnu zaradu i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sl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>.) isplaćuje 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njihova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prosečna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dnevna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pomnoži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brojem dana u godini u kojima su radili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predvideo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izračunava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procenat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kalendarske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povećana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zarada</w:t>
      </w:r>
      <w:r w:rsidRPr="008B4EBA">
        <w:rPr>
          <w:rFonts w:ascii="Arial" w:hAnsi="Arial" w:cs="Arial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r>
        <w:rPr>
          <w:rFonts w:ascii="Arial" w:hAnsi="Arial" w:cs="Arial"/>
          <w:sz w:val="20"/>
          <w:szCs w:val="20"/>
          <w:lang w:val="sr-Cyrl-CS"/>
        </w:rPr>
        <w:t>Pordiljsko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započinje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8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termina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porođaja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navršenih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8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porođaja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višestruka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trudnoća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započilje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10 </w:t>
      </w:r>
      <w:r>
        <w:rPr>
          <w:rFonts w:ascii="Arial" w:hAnsi="Arial" w:cs="Arial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termina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Međutim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nalazu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lekara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zaposlena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trudnica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 odsustvo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započne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3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termina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zarade 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isplaćuje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Fond za socijalno osiguranje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socijalnom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zdravstvenom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BC5295" w:rsidRDefault="00875469" w:rsidP="00875469">
      <w:pPr>
        <w:pStyle w:val="Heading2"/>
        <w:rPr>
          <w:lang w:val="sr-Cyrl-CS"/>
        </w:rPr>
      </w:pPr>
      <w:bookmarkStart w:id="19" w:name="_Toc395780259"/>
      <w:r>
        <w:rPr>
          <w:lang w:val="sr-Cyrl-CS"/>
        </w:rPr>
        <w:t>Finska</w:t>
      </w:r>
      <w:bookmarkEnd w:id="19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Finsko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zakonodavstvo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predviđa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posebne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odredbe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maksimalni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vremenski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zapošljavanja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Međutim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zapošljavanju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opravdan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strane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zakonskim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odredbama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lastRenderedPageBreak/>
        <w:t>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poglavlje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stav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3.) "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važeći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opravdanih razloga, nije sklopljen za određeni vremenski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."</w:t>
      </w:r>
      <w:r w:rsidRPr="008B4EBA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4"/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prelazi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članom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21.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Zakona o godišnjim odmorima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dogovoriti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početka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kalendarske godine što uključuje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sezonu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završava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 sledeće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početka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sezone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godišnjih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toga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sporazumom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dogovori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dela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prelazi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roku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završetka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sezone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godišnjih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Takođe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dogovore da deo odmora koji je duži 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18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sezone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godišnjih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toga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što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posebno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definisano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članom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27.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godišnjim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t xml:space="preserve"> </w:t>
      </w:r>
      <w:r w:rsidRPr="008B4EBA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5"/>
      </w:r>
    </w:p>
    <w:p w:rsidR="000F7073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Latn-R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redovnu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prosečnu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br/>
      </w:r>
      <w:r>
        <w:rPr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detaljna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pravila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definisana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poglavljima 9 – 14. navedenog Zakona.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institucija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nadležna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socijalno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osiguranje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Finske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color w:val="222222"/>
          <w:sz w:val="20"/>
          <w:szCs w:val="20"/>
          <w:vertAlign w:val="superscript"/>
          <w:lang w:val="sr-Cyrl-CS"/>
        </w:rPr>
        <w:footnoteReference w:id="6"/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6D22F2" w:rsidRDefault="00875469" w:rsidP="00875469">
      <w:pPr>
        <w:pStyle w:val="Heading2"/>
        <w:rPr>
          <w:lang w:val="sr-Cyrl-CS"/>
        </w:rPr>
      </w:pPr>
      <w:bookmarkStart w:id="20" w:name="_Toc395780260"/>
      <w:r>
        <w:rPr>
          <w:lang w:val="sr-Cyrl-CS"/>
        </w:rPr>
        <w:t>Francuska</w:t>
      </w:r>
      <w:bookmarkEnd w:id="20"/>
    </w:p>
    <w:p w:rsidR="00875469" w:rsidRPr="008B4EBA" w:rsidRDefault="00875469" w:rsidP="00875469">
      <w:pPr>
        <w:tabs>
          <w:tab w:val="left" w:pos="495"/>
        </w:tabs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pitanju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contrats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à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durée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déterminée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– CDD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)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Francuskoj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postoje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ugovori sa specifičnom formom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definiše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datum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prestanka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bez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specifične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forme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(otkaz kada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različiti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uzroci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dovode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toga da se  raskine ugovorni odnos, npr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kod povratka zaposlenog sa bolovanja ili porodiljskog 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Kod ugovora sa specifičnom formom, odredbama ugovora se predviđa minimalni period vremene na koji se ugovor zaključuje. Zakon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25.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2008.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uveo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novu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kategoriju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>CDD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cilju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zaštite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inženjera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menadžera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ovaj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minimalno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18 meseci a maksimalno 36 meseci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bez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mogućnosti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obnavljanja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ind w:firstLine="360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ostale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kategorije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maksimalno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ograničeno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:</w:t>
      </w:r>
    </w:p>
    <w:p w:rsidR="00875469" w:rsidRPr="008B4EBA" w:rsidRDefault="00875469" w:rsidP="00875469">
      <w:pPr>
        <w:spacing w:line="360" w:lineRule="auto"/>
        <w:ind w:firstLine="360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- 9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zaključeni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donošenja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konačne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odluke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zapošljavanju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neposredno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sprovođenje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hitne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procedure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zapošljavanja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;</w:t>
      </w:r>
    </w:p>
    <w:p w:rsidR="00875469" w:rsidRPr="008B4EBA" w:rsidRDefault="00875469" w:rsidP="00875469">
      <w:pPr>
        <w:spacing w:line="360" w:lineRule="auto"/>
        <w:ind w:firstLine="360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- 18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zamene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odsutnog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zaposlenog ili zbog privremeno povećane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poslovne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aktivnosti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;</w:t>
      </w:r>
    </w:p>
    <w:p w:rsidR="00875469" w:rsidRPr="008B4EBA" w:rsidRDefault="00875469" w:rsidP="00875469">
      <w:pPr>
        <w:spacing w:line="360" w:lineRule="auto"/>
        <w:ind w:firstLine="360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lastRenderedPageBreak/>
        <w:t>- 24 meseca u slučaju sklapanja ugovora sa strancima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zamene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pozicije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ukida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posebnog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izvoznog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aktivnosti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Obnova ugovora o radu na određeno 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moguća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jedino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prelazi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zakonski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maksimum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produžava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isteka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roka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automatski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postaje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stalni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proofErr w:type="spellStart"/>
      <w:r w:rsidRPr="008B4EBA">
        <w:rPr>
          <w:rFonts w:ascii="Arial" w:hAnsi="Arial" w:cs="Arial"/>
          <w:i/>
          <w:color w:val="000000"/>
          <w:sz w:val="20"/>
          <w:szCs w:val="20"/>
          <w:lang w:val="sr-Cyrl-CS"/>
        </w:rPr>
        <w:t>contrat</w:t>
      </w:r>
      <w:proofErr w:type="spellEnd"/>
      <w:r w:rsidRPr="008B4EBA">
        <w:rPr>
          <w:rFonts w:ascii="Arial" w:hAnsi="Arial" w:cs="Arial"/>
          <w:i/>
          <w:color w:val="000000"/>
          <w:sz w:val="20"/>
          <w:szCs w:val="20"/>
          <w:lang w:val="sr-Cyrl-CS"/>
        </w:rPr>
        <w:t xml:space="preserve"> à </w:t>
      </w:r>
      <w:proofErr w:type="spellStart"/>
      <w:r w:rsidRPr="008B4EBA">
        <w:rPr>
          <w:rFonts w:ascii="Arial" w:hAnsi="Arial" w:cs="Arial"/>
          <w:i/>
          <w:color w:val="000000"/>
          <w:sz w:val="20"/>
          <w:szCs w:val="20"/>
          <w:lang w:val="sr-Cyrl-CS"/>
        </w:rPr>
        <w:t>durée</w:t>
      </w:r>
      <w:proofErr w:type="spellEnd"/>
      <w:r w:rsidRPr="008B4EBA">
        <w:rPr>
          <w:rFonts w:ascii="Arial" w:hAnsi="Arial" w:cs="Arial"/>
          <w:i/>
          <w:color w:val="000000"/>
          <w:sz w:val="20"/>
          <w:szCs w:val="20"/>
          <w:lang w:val="sr-Cyrl-CS"/>
        </w:rPr>
        <w:t xml:space="preserve"> </w:t>
      </w:r>
      <w:proofErr w:type="spellStart"/>
      <w:r w:rsidRPr="008B4EBA">
        <w:rPr>
          <w:rFonts w:ascii="Arial" w:hAnsi="Arial" w:cs="Arial"/>
          <w:i/>
          <w:color w:val="000000"/>
          <w:sz w:val="20"/>
          <w:szCs w:val="20"/>
          <w:lang w:val="sr-Cyrl-CS"/>
        </w:rPr>
        <w:t>indéterminée</w:t>
      </w:r>
      <w:proofErr w:type="spellEnd"/>
      <w:r w:rsidRPr="008B4EBA">
        <w:rPr>
          <w:rFonts w:ascii="Arial" w:hAnsi="Arial" w:cs="Arial"/>
          <w:i/>
          <w:color w:val="000000"/>
          <w:sz w:val="20"/>
          <w:szCs w:val="20"/>
          <w:lang w:val="sr-Cyrl-CS"/>
        </w:rPr>
        <w:t xml:space="preserve"> -CDI</w:t>
      </w:r>
      <w:r w:rsidRPr="008B4EBA">
        <w:rPr>
          <w:rFonts w:ascii="Arial" w:hAnsi="Arial" w:cs="Arial"/>
          <w:i/>
          <w:color w:val="222222"/>
          <w:sz w:val="20"/>
          <w:szCs w:val="20"/>
          <w:lang w:val="sr-Cyrl-CS"/>
        </w:rPr>
        <w:t>)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zadržava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staž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stečen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proteklu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iskoristiti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tekuće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podeljeno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sledećim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pravilima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: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•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24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nizu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određenim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okolnostima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nedelja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uzeti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odvojeno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);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dvanaest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neprekidno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korišćeno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;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•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podele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plaćenog 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moraju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iskoriste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maja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31.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oktobra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pravila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predmet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poravnanja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konkretnih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okolnosti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Style w:val="FootnoteReference"/>
          <w:rFonts w:ascii="Arial" w:hAnsi="Arial" w:cs="Arial"/>
          <w:color w:val="222222"/>
          <w:lang w:val="sr-Cyrl-CS"/>
        </w:rPr>
        <w:footnoteReference w:id="7"/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Francuski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propisuje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 tokom plaćenog 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visini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primio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obračun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naknade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najpovoljniji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obračun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2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pravila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: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la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règle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du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maintien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du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salaire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la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règle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du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dixième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Pravilo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održavanje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-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la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règle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du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maintien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du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salaire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znači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dobije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primio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Ovaj iznos se izračunava 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osnovu plate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prethodi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plaćenom odsustvu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pravilu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nazivom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"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deseti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" - </w:t>
      </w:r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la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règle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du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dixième</w:t>
      </w:r>
      <w:proofErr w:type="spellEnd"/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izabran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isplaćenih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perioda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Samo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prispeli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stvarnog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evidentiraju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premije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uzimaju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obzir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zatim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množi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1/10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 dobije naknada zarade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ukupan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broj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Metod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desetog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principa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povoljniji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slučaju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značajnog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povećanja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Zaposlene žene 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porodiljskom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odsustvu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dobijaju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dnevnu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koju isplaćuje Fond 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zdravstveno osiguranje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Sécurité</w:t>
      </w:r>
      <w:proofErr w:type="spellEnd"/>
      <w:r w:rsidRPr="008B4EBA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proofErr w:type="spellStart"/>
      <w:r w:rsidRPr="008B4EBA">
        <w:rPr>
          <w:rFonts w:ascii="Arial" w:hAnsi="Arial" w:cs="Arial"/>
          <w:i/>
          <w:sz w:val="20"/>
          <w:szCs w:val="20"/>
          <w:lang w:val="sr-Cyrl-CS"/>
        </w:rPr>
        <w:t>Sociale</w:t>
      </w:r>
      <w:proofErr w:type="spellEnd"/>
      <w:r>
        <w:rPr>
          <w:rFonts w:ascii="Arial" w:hAnsi="Arial" w:cs="Arial"/>
          <w:color w:val="222222"/>
          <w:sz w:val="20"/>
          <w:szCs w:val="20"/>
          <w:lang w:val="sr-Cyrl-CS"/>
        </w:rPr>
        <w:t>) svakih 15 dana. Iznos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dodatka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jednak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dnevnoj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neto zaradi osiguranice, obračunato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poslednja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3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 ne veći od maksimalnog iznosa koji je određen aktima koji regulišu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socijalnu zaštitu (konkretno  81,27 EUR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dnevno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prema podacima za  maj 2014.). Određeni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kolektivni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ugovori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obezbedili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sistem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potpunog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delimičnog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plaćanja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naknade zarade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strane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kompanije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naknade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lang w:val="sr-Cyrl-CS"/>
        </w:rPr>
        <w:t>isplaćaju</w:t>
      </w:r>
      <w:proofErr w:type="spellEnd"/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zdravstvenog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osiguranja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.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081F4C" w:rsidRDefault="00875469" w:rsidP="00875469">
      <w:pPr>
        <w:pStyle w:val="Heading2"/>
        <w:rPr>
          <w:rStyle w:val="hps"/>
          <w:lang w:val="sr-Cyrl-BA"/>
        </w:rPr>
      </w:pPr>
      <w:bookmarkStart w:id="21" w:name="_Toc395780261"/>
      <w:r>
        <w:rPr>
          <w:rStyle w:val="hps"/>
          <w:lang w:val="sr-Cyrl-BA"/>
        </w:rPr>
        <w:lastRenderedPageBreak/>
        <w:t>Hrvatska</w:t>
      </w:r>
      <w:bookmarkEnd w:id="21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pravilu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neodređeno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Izuzetno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slučaju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zapošljavanja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čiji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završetak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prethodno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objektivnim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uslovima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određeni vremenski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rok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obavljanje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zadatka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usled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nastanka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događaja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zaključen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ponovo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istom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licem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Dakle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jedan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uzastopnih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posao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neprekidan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duži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cilju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zamene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privremeno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odsutnog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dozvoljeno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kolektivnog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Prekid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kraći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smatra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prekidom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perioda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Radnik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dela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koristi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delovima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mora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trajanju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dve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bez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prekida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kalendarskoj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Radnik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koristiti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drugi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30.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naredne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Dok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visini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utvrđenoj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kolektivnim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ugovorom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,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važećim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ugovorom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niža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prosečne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mesečne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zarade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radnika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prethodna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naknade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tokom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žene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100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primljene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periodu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6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odlaska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Zakonom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o </w:t>
      </w:r>
      <w:r>
        <w:rPr>
          <w:rStyle w:val="hps"/>
          <w:rFonts w:ascii="Arial" w:hAnsi="Arial" w:cs="Arial"/>
          <w:iCs/>
          <w:sz w:val="20"/>
          <w:szCs w:val="20"/>
          <w:lang w:val="sr-Cyrl-CS"/>
        </w:rPr>
        <w:t>podršci</w:t>
      </w:r>
      <w:r w:rsidRPr="002A620B">
        <w:rPr>
          <w:rStyle w:val="hps"/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Cs/>
          <w:sz w:val="20"/>
          <w:szCs w:val="20"/>
          <w:lang w:val="sr-Cyrl-CS"/>
        </w:rPr>
        <w:t>porodiljama</w:t>
      </w:r>
      <w:r w:rsidRPr="002A620B">
        <w:rPr>
          <w:rStyle w:val="hps"/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Cs/>
          <w:sz w:val="20"/>
          <w:szCs w:val="20"/>
          <w:lang w:val="sr-Cyrl-CS"/>
        </w:rPr>
        <w:t>i</w:t>
      </w:r>
      <w:r w:rsidRPr="002A620B">
        <w:rPr>
          <w:rStyle w:val="hps"/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Cs/>
          <w:sz w:val="20"/>
          <w:szCs w:val="20"/>
          <w:lang w:val="sr-Cyrl-CS"/>
        </w:rPr>
        <w:t>roditeljima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>(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>Zakon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>o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 </w:t>
      </w:r>
      <w:proofErr w:type="spellStart"/>
      <w:r>
        <w:rPr>
          <w:rStyle w:val="hps"/>
          <w:rFonts w:ascii="Arial" w:hAnsi="Arial" w:cs="Arial"/>
          <w:i/>
          <w:sz w:val="20"/>
          <w:szCs w:val="20"/>
          <w:lang w:val="sr-Cyrl-CS"/>
        </w:rPr>
        <w:t>rodiljnim</w:t>
      </w:r>
      <w:proofErr w:type="spellEnd"/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>i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>roditeljskim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>potporama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>, ''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>Narodne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i/>
          <w:sz w:val="20"/>
          <w:szCs w:val="20"/>
          <w:lang w:val="sr-Cyrl-CS"/>
        </w:rPr>
        <w:t>novine</w:t>
      </w:r>
      <w:r w:rsidRPr="007951A0">
        <w:rPr>
          <w:rStyle w:val="hps"/>
          <w:rFonts w:ascii="Arial" w:hAnsi="Arial" w:cs="Arial"/>
          <w:i/>
          <w:sz w:val="20"/>
          <w:szCs w:val="20"/>
          <w:lang w:val="sr-Cyrl-CS"/>
        </w:rPr>
        <w:t xml:space="preserve">'',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7951A0">
        <w:rPr>
          <w:rFonts w:ascii="Arial" w:hAnsi="Arial" w:cs="Arial"/>
          <w:sz w:val="20"/>
          <w:szCs w:val="20"/>
          <w:lang w:val="sr-Cyrl-RS"/>
        </w:rPr>
        <w:t>.</w:t>
      </w:r>
      <w:r w:rsidRPr="007951A0">
        <w:rPr>
          <w:rFonts w:ascii="Arial" w:hAnsi="Arial" w:cs="Arial"/>
          <w:sz w:val="20"/>
          <w:szCs w:val="20"/>
          <w:lang w:val="hr-HR"/>
        </w:rPr>
        <w:t xml:space="preserve"> 85/08, 110/08, 34/11 i </w:t>
      </w:r>
      <w:r w:rsidRPr="007951A0">
        <w:rPr>
          <w:rStyle w:val="Strong"/>
          <w:rFonts w:ascii="Arial" w:hAnsi="Arial" w:cs="Arial"/>
          <w:b w:val="0"/>
          <w:bCs w:val="0"/>
          <w:sz w:val="20"/>
          <w:szCs w:val="20"/>
          <w:lang w:val="hr-HR"/>
        </w:rPr>
        <w:t>54/13</w:t>
      </w:r>
      <w:r w:rsidRPr="007951A0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>
        <w:rPr>
          <w:rStyle w:val="FootnoteReference"/>
          <w:rFonts w:ascii="Arial" w:hAnsi="Arial" w:cs="Arial"/>
          <w:color w:val="222222"/>
          <w:lang w:val="sr-Cyrl-CS"/>
        </w:rPr>
        <w:footnoteReference w:id="8"/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majka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momenta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isteka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roditelj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roditeljski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dodatak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biti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veći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80%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budžetske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osnovice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(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440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EUR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)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7951A0" w:rsidRDefault="00875469" w:rsidP="00875469">
      <w:pPr>
        <w:pStyle w:val="Heading2"/>
        <w:rPr>
          <w:lang w:val="sr-Cyrl-CS"/>
        </w:rPr>
      </w:pPr>
      <w:bookmarkStart w:id="22" w:name="_Toc395780262"/>
      <w:r>
        <w:rPr>
          <w:lang w:val="sr-Cyrl-CS"/>
        </w:rPr>
        <w:t>Crna</w:t>
      </w:r>
      <w:r w:rsidRPr="007951A0">
        <w:rPr>
          <w:lang w:val="sr-Cyrl-CS"/>
        </w:rPr>
        <w:t xml:space="preserve"> </w:t>
      </w:r>
      <w:r>
        <w:rPr>
          <w:lang w:val="sr-Cyrl-CS"/>
        </w:rPr>
        <w:t>Gora</w:t>
      </w:r>
      <w:bookmarkEnd w:id="22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Član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25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Crnoj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Gori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navodi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obavljanja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čije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objektivnih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razloga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unapred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uslovljeno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nastupanjem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okolnosti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događaja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nisu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mogli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predvideti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oslodavac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istim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,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njihovo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neprekidno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prekidima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24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Izuzetno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duže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24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zamene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privremeno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odsutnog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obavljanja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sezonskih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projektu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okončanja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projekta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skladu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zakonom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kolektivnim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ugovorom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Takođe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obaveze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odgovornosti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lastRenderedPageBreak/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Transformacija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 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moguća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nastavi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nakon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isteka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roka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zaključio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utvrđuje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srazmerno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provedenom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1/12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svaki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navršeni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kalendarskoj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zasniva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prestaje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Privremena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sprečenost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bolesti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plaćeno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državnih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verskih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praznika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odsustvovanje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odazivanja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poziv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državnih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organa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smatraju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provedenim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koji čine osnov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sticanje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odreći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uskratiti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svakoj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kalendarskoj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20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uvećava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kriterijuma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utvrđenih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kolektivnim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)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mlađi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18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24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dok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skraćeno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30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računaju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su:</w:t>
      </w:r>
    </w:p>
    <w:p w:rsidR="00875469" w:rsidRDefault="00875469" w:rsidP="00875469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- 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privremeno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sprečen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smislu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propisa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zdravstvenom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osiguranju,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- 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roditeljskog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kada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isteku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sprečenosti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nastavi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zavisnosti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potreba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procesa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plana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odlučuje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prethodnu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konsultaciju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izmeni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zahtevaju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potrebe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procesa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najkasnije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pet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uz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saglasnost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koristiti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dva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dela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prvi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10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radnih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neprekidno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toku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kalendarske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drugi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najkasnije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30.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Ukoliko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iskoristio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kalendarskoj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 skladu 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propisima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zdravstvenom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osiguranju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korišćenja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porodiljskog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roditeljskog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odsustva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nege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posebne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nege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deteta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taj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30.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juna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kome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prestane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odnosno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ugovor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prelaska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rad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drugog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lastRenderedPageBreak/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tu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kalendarsku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godinu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stekao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sporazumom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drugačije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uredi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krivicom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nije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iskoristio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godišnji</w:t>
      </w:r>
      <w:r w:rsidRPr="008B4EBA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ili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deo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ima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pravo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naknadu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štete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Visina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nadoknade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određuje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zavisno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dužine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neiskorišćenog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prema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zaradi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koju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ostvaruje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mesecu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kada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nadoknađuje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šteta</w:t>
      </w:r>
      <w:r w:rsidRPr="008B4EBA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875469" w:rsidRDefault="00875469" w:rsidP="008754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bookmarkStart w:id="23" w:name="10121"/>
      <w:bookmarkEnd w:id="23"/>
      <w:r>
        <w:rPr>
          <w:rFonts w:ascii="Arial" w:eastAsia="Times New Roman" w:hAnsi="Arial" w:cs="Arial"/>
          <w:sz w:val="20"/>
          <w:szCs w:val="20"/>
          <w:lang w:val="sr-Cyrl-CS"/>
        </w:rPr>
        <w:t>Roditeljsko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jednog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nege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staranja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detetu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>.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Roditeljsko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koristiti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trajanju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365 dana od dana rođenja deteta. Roditelj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otpočne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 isteka odsustva , ali ne pre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nego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što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protekne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45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rođenja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deteta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jedan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prekine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korišćenje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roditeljskog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drugi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neiskorišćeni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roditeljskog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Majka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deteta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prekinuti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korišćenje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nego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što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protekne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45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rođenja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deteta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>.</w:t>
      </w:r>
      <w:bookmarkStart w:id="24" w:name="10122"/>
      <w:bookmarkEnd w:id="24"/>
    </w:p>
    <w:p w:rsidR="00875469" w:rsidRDefault="00875469" w:rsidP="008754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Zaposlena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otpočne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45 </w:t>
      </w:r>
      <w:r>
        <w:rPr>
          <w:rFonts w:ascii="Arial" w:eastAsia="Times New Roman" w:hAnsi="Arial" w:cs="Arial"/>
          <w:sz w:val="20"/>
          <w:szCs w:val="20"/>
          <w:lang w:val="sr-Cyrl-CS"/>
        </w:rPr>
        <w:t>dana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obavezno 28 dana pre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porođaja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>.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žena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otpočne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pored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dnevnog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odmora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dogovoru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poslodavcem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još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90 </w:t>
      </w:r>
      <w:r>
        <w:rPr>
          <w:rFonts w:ascii="Arial" w:eastAsia="Times New Roman" w:hAnsi="Arial" w:cs="Arial"/>
          <w:sz w:val="20"/>
          <w:szCs w:val="20"/>
          <w:lang w:val="sr-Cyrl-CS"/>
        </w:rPr>
        <w:t>minuta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zbog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dojenja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deteta</w:t>
      </w:r>
      <w:r w:rsidRPr="00391025">
        <w:rPr>
          <w:rFonts w:ascii="Arial" w:eastAsia="Times New Roman" w:hAnsi="Arial" w:cs="Arial"/>
          <w:sz w:val="20"/>
          <w:szCs w:val="20"/>
          <w:lang w:val="sr-Cyrl-CS"/>
        </w:rPr>
        <w:t>.</w:t>
      </w:r>
      <w:bookmarkStart w:id="25" w:name="10123"/>
      <w:bookmarkEnd w:id="25"/>
    </w:p>
    <w:p w:rsidR="00875469" w:rsidRDefault="00875469" w:rsidP="008754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75469" w:rsidRDefault="00875469" w:rsidP="008754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koju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ostvarila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/</w:t>
      </w:r>
      <w:r>
        <w:rPr>
          <w:rFonts w:ascii="Arial" w:eastAsia="Times New Roman" w:hAnsi="Arial" w:cs="Arial"/>
          <w:sz w:val="20"/>
          <w:szCs w:val="20"/>
          <w:lang w:val="sr-Cyrl-CS"/>
        </w:rPr>
        <w:t>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skladu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kolektivnim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ugovorom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Poslodavac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dužan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isteku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roditeljskog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obezbedi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povratak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mesto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odgovarajuće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mesto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najmanje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zaradom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</w:t>
      </w:r>
      <w:bookmarkStart w:id="26" w:name="10125"/>
      <w:bookmarkEnd w:id="26"/>
      <w:r>
        <w:rPr>
          <w:rFonts w:ascii="Arial" w:eastAsia="Times New Roman" w:hAnsi="Arial" w:cs="Arial"/>
          <w:sz w:val="20"/>
          <w:szCs w:val="20"/>
          <w:lang w:val="sr-Cyrl-CS"/>
        </w:rPr>
        <w:t xml:space="preserve"> Nakon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isteka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jedan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zaposlenih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polovinu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punog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radnog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dok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navrši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tri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godine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 je detetu potrebna posebna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njega</w:t>
      </w:r>
      <w:r w:rsidRPr="008B4EBA">
        <w:rPr>
          <w:rFonts w:ascii="Arial" w:eastAsia="Times New Roman" w:hAnsi="Arial" w:cs="Arial"/>
          <w:sz w:val="20"/>
          <w:szCs w:val="20"/>
          <w:lang w:val="sr-Cyrl-CS"/>
        </w:rPr>
        <w:t>.     </w:t>
      </w:r>
    </w:p>
    <w:p w:rsidR="00875469" w:rsidRDefault="00875469" w:rsidP="008754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EA7007" w:rsidRPr="00391025" w:rsidRDefault="00EA7007" w:rsidP="008754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875469" w:rsidRPr="002A620B" w:rsidRDefault="00875469" w:rsidP="00875469">
      <w:pPr>
        <w:pStyle w:val="Heading2"/>
        <w:rPr>
          <w:lang w:val="sr-Cyrl-CS"/>
        </w:rPr>
      </w:pPr>
      <w:bookmarkStart w:id="27" w:name="10129"/>
      <w:bookmarkStart w:id="28" w:name="_Toc395780263"/>
      <w:bookmarkEnd w:id="27"/>
      <w:r>
        <w:rPr>
          <w:lang w:val="sr-Cyrl-CS"/>
        </w:rPr>
        <w:t>Češka</w:t>
      </w:r>
      <w:bookmarkEnd w:id="28"/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Ugovori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radnika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maksimalno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ugovarači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zaključiti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ugovora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Raspored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određuje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pismenog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rasporeda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Sindikat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odobrenje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Pismeni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raspored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svega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interesu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potrebama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Generalno,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tekuće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Ukoliko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želi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delova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2 </w:t>
      </w:r>
      <w:r>
        <w:rPr>
          <w:rFonts w:ascii="Arial" w:hAnsi="Arial" w:cs="Arial"/>
          <w:sz w:val="20"/>
          <w:szCs w:val="20"/>
          <w:lang w:val="sr-Cyrl-CS"/>
        </w:rPr>
        <w:t>nedelje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inače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polovinu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dužine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privatnom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sektoru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pismenog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poslodavca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izmeniti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14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pre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dogovore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kraćem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periodu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obaveštavanja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omogući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izuzetnih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okolnosti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nastale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poslodavac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dužan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omogući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zaposlenom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iskoristi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naredne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godišnjeg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odmora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zaposleni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Naknada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porodiljsko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sr-Cyrl-CS"/>
        </w:rPr>
        <w:t>odstutvo</w:t>
      </w:r>
      <w:proofErr w:type="spellEnd"/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iznosi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70%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dnevnu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zaradu</w:t>
      </w:r>
      <w:r w:rsidRPr="008B4EB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6076BA" w:rsidRDefault="00875469" w:rsidP="0087546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Izvor informacija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 w:rsidRPr="00A8018A">
        <w:rPr>
          <w:rFonts w:ascii="Arial" w:hAnsi="Arial" w:cs="Arial"/>
          <w:sz w:val="20"/>
          <w:szCs w:val="20"/>
          <w:lang w:val="bs-Latn-BA"/>
        </w:rPr>
        <w:t>ECPRD Request No. 2556 “Some Provisions of Labor Law” (19.05.2014.)</w:t>
      </w: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</w:p>
    <w:p w:rsidR="00875469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bs-Latn-BA"/>
        </w:rPr>
        <w:tab/>
      </w:r>
      <w:r>
        <w:rPr>
          <w:rFonts w:ascii="Arial" w:hAnsi="Arial" w:cs="Arial"/>
          <w:sz w:val="20"/>
          <w:szCs w:val="20"/>
          <w:lang w:val="sr-Cyrl-RS"/>
        </w:rPr>
        <w:t>Istraživanje uradile:</w:t>
      </w:r>
    </w:p>
    <w:p w:rsidR="00875469" w:rsidRPr="00A8018A" w:rsidRDefault="00875469" w:rsidP="0087546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mr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Marina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Prijić</w:t>
      </w:r>
    </w:p>
    <w:p w:rsidR="00875469" w:rsidRPr="00A8018A" w:rsidRDefault="00875469" w:rsidP="0087546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875469" w:rsidRPr="00A8018A" w:rsidRDefault="00875469" w:rsidP="00875469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875469" w:rsidRPr="00A8018A" w:rsidRDefault="00875469" w:rsidP="0087546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Ivana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Stefanović</w:t>
      </w:r>
    </w:p>
    <w:p w:rsidR="00875469" w:rsidRPr="00A8018A" w:rsidRDefault="00875469" w:rsidP="0087546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 w:rsidRPr="00A8018A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A8018A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875469" w:rsidRPr="00A8018A" w:rsidRDefault="00875469" w:rsidP="00875469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875469" w:rsidRPr="00A8018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875469" w:rsidRPr="008B4EBA" w:rsidRDefault="00875469" w:rsidP="0087546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10232" w:rsidRDefault="00610232"/>
    <w:sectPr w:rsidR="00610232" w:rsidSect="000F7073">
      <w:footerReference w:type="default" r:id="rId10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E4" w:rsidRDefault="00F03DE4" w:rsidP="00875469">
      <w:pPr>
        <w:spacing w:after="0" w:line="240" w:lineRule="auto"/>
      </w:pPr>
      <w:r>
        <w:separator/>
      </w:r>
    </w:p>
  </w:endnote>
  <w:endnote w:type="continuationSeparator" w:id="0">
    <w:p w:rsidR="00F03DE4" w:rsidRDefault="00F03DE4" w:rsidP="0087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73" w:rsidRDefault="000F707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5ED3">
      <w:rPr>
        <w:noProof/>
      </w:rPr>
      <w:t>19</w:t>
    </w:r>
    <w:r>
      <w:rPr>
        <w:noProof/>
      </w:rPr>
      <w:fldChar w:fldCharType="end"/>
    </w:r>
  </w:p>
  <w:p w:rsidR="000F7073" w:rsidRDefault="000F7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E4" w:rsidRDefault="00F03DE4" w:rsidP="00875469">
      <w:pPr>
        <w:spacing w:after="0" w:line="240" w:lineRule="auto"/>
      </w:pPr>
      <w:r>
        <w:separator/>
      </w:r>
    </w:p>
  </w:footnote>
  <w:footnote w:type="continuationSeparator" w:id="0">
    <w:p w:rsidR="00F03DE4" w:rsidRDefault="00F03DE4" w:rsidP="00875469">
      <w:pPr>
        <w:spacing w:after="0" w:line="240" w:lineRule="auto"/>
      </w:pPr>
      <w:r>
        <w:continuationSeparator/>
      </w:r>
    </w:p>
  </w:footnote>
  <w:footnote w:id="1">
    <w:p w:rsidR="000F7073" w:rsidRPr="000F7073" w:rsidRDefault="000F7073" w:rsidP="00875469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Informаtor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: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čаsopis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zа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finаnsijsko-prаvni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konsаlting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.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Beogrаd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: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Cekos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In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>, God. 23, Br. 18 (jul 2014)</w:t>
      </w:r>
    </w:p>
  </w:footnote>
  <w:footnote w:id="2">
    <w:p w:rsidR="000F7073" w:rsidRPr="000F7073" w:rsidRDefault="000F7073" w:rsidP="00875469">
      <w:pPr>
        <w:pStyle w:val="FootnoteText"/>
        <w:rPr>
          <w:rFonts w:ascii="Arial" w:hAnsi="Arial" w:cs="Arial"/>
          <w:sz w:val="18"/>
          <w:szCs w:val="18"/>
        </w:rPr>
      </w:pPr>
      <w:r w:rsidRPr="00C9643A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6104DE">
        <w:rPr>
          <w:rFonts w:ascii="Arial" w:hAnsi="Arial" w:cs="Arial"/>
          <w:sz w:val="18"/>
          <w:szCs w:val="18"/>
          <w:lang w:val="sr-Cyrl-CS"/>
        </w:rPr>
        <w:t xml:space="preserve">U ovom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istrаživаnju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biće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obrаđene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sаmo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one promene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zаkonа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 koje su i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temа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sаmog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 xml:space="preserve"> </w:t>
      </w:r>
      <w:proofErr w:type="spellStart"/>
      <w:r w:rsidRPr="006104DE">
        <w:rPr>
          <w:rFonts w:ascii="Arial" w:hAnsi="Arial" w:cs="Arial"/>
          <w:sz w:val="18"/>
          <w:szCs w:val="18"/>
          <w:lang w:val="sr-Cyrl-CS"/>
        </w:rPr>
        <w:t>istrаživаnjа</w:t>
      </w:r>
      <w:proofErr w:type="spellEnd"/>
      <w:r w:rsidRPr="006104DE">
        <w:rPr>
          <w:rFonts w:ascii="Arial" w:hAnsi="Arial" w:cs="Arial"/>
          <w:sz w:val="18"/>
          <w:szCs w:val="18"/>
          <w:lang w:val="sr-Cyrl-CS"/>
        </w:rPr>
        <w:t>.</w:t>
      </w:r>
    </w:p>
  </w:footnote>
  <w:footnote w:id="3">
    <w:p w:rsidR="000F7073" w:rsidRPr="00523BF7" w:rsidRDefault="000F7073" w:rsidP="00875469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8742E1">
        <w:rPr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Važi od</w:t>
      </w:r>
      <w:r>
        <w:rPr>
          <w:rFonts w:ascii="Arial" w:hAnsi="Arial" w:cs="Arial"/>
          <w:sz w:val="18"/>
          <w:szCs w:val="18"/>
          <w:lang w:val="sr-Cyrl-CS"/>
        </w:rPr>
        <w:t xml:space="preserve"> 12. </w:t>
      </w:r>
      <w:r>
        <w:rPr>
          <w:rFonts w:ascii="Arial" w:hAnsi="Arial" w:cs="Arial"/>
          <w:sz w:val="18"/>
          <w:szCs w:val="18"/>
          <w:lang w:val="sr-Latn-RS"/>
        </w:rPr>
        <w:t>juna</w:t>
      </w:r>
      <w:r>
        <w:rPr>
          <w:rFonts w:ascii="Arial" w:hAnsi="Arial" w:cs="Arial"/>
          <w:sz w:val="18"/>
          <w:szCs w:val="18"/>
          <w:lang w:val="sr-Cyrl-CS"/>
        </w:rPr>
        <w:t xml:space="preserve"> 2014. </w:t>
      </w:r>
      <w:r>
        <w:rPr>
          <w:rFonts w:ascii="Arial" w:hAnsi="Arial" w:cs="Arial"/>
          <w:sz w:val="18"/>
          <w:szCs w:val="18"/>
          <w:lang w:val="sr-Latn-RS"/>
        </w:rPr>
        <w:t>godin</w:t>
      </w:r>
      <w:r w:rsidRPr="00523BF7">
        <w:rPr>
          <w:rFonts w:ascii="Arial" w:hAnsi="Arial" w:cs="Arial"/>
          <w:sz w:val="18"/>
          <w:szCs w:val="18"/>
          <w:lang w:val="sr-Cyrl-CS"/>
        </w:rPr>
        <w:t>е</w:t>
      </w:r>
    </w:p>
  </w:footnote>
  <w:footnote w:id="4">
    <w:p w:rsidR="000F7073" w:rsidRPr="00BC5295" w:rsidRDefault="000F7073" w:rsidP="00875469">
      <w:pPr>
        <w:pStyle w:val="NoSpacing"/>
        <w:rPr>
          <w:rFonts w:ascii="Arial" w:hAnsi="Arial" w:cs="Arial"/>
          <w:color w:val="0000FF"/>
          <w:sz w:val="18"/>
          <w:szCs w:val="18"/>
        </w:rPr>
      </w:pPr>
      <w:r w:rsidRPr="00BC5295">
        <w:rPr>
          <w:rStyle w:val="FootnoteReference"/>
          <w:rFonts w:ascii="Arial" w:hAnsi="Arial" w:cs="Arial"/>
          <w:sz w:val="18"/>
          <w:szCs w:val="18"/>
        </w:rPr>
        <w:footnoteRef/>
      </w:r>
      <w:r w:rsidRPr="00BC5295">
        <w:rPr>
          <w:rFonts w:ascii="Arial" w:hAnsi="Arial" w:cs="Arial"/>
          <w:sz w:val="18"/>
          <w:szCs w:val="18"/>
        </w:rPr>
        <w:t xml:space="preserve"> </w:t>
      </w:r>
      <w:r w:rsidRPr="00BC5295">
        <w:rPr>
          <w:rFonts w:ascii="Arial" w:hAnsi="Arial" w:cs="Arial"/>
          <w:i/>
          <w:color w:val="000000"/>
          <w:sz w:val="18"/>
          <w:szCs w:val="18"/>
        </w:rPr>
        <w:t>The Employment Contracts Act</w:t>
      </w:r>
      <w:r w:rsidRPr="00BC5295">
        <w:rPr>
          <w:rFonts w:ascii="Arial" w:hAnsi="Arial" w:cs="Arial"/>
          <w:color w:val="000000"/>
          <w:sz w:val="18"/>
          <w:szCs w:val="18"/>
        </w:rPr>
        <w:t xml:space="preserve"> </w:t>
      </w:r>
      <w:r w:rsidRPr="00BC5295">
        <w:rPr>
          <w:rFonts w:ascii="Arial" w:hAnsi="Arial" w:cs="Arial"/>
          <w:color w:val="000000"/>
          <w:sz w:val="18"/>
          <w:szCs w:val="18"/>
          <w:lang w:val="sr-Cyrl-CS"/>
        </w:rPr>
        <w:t xml:space="preserve">: </w:t>
      </w:r>
      <w:r w:rsidRPr="00BC5295">
        <w:rPr>
          <w:rFonts w:ascii="Arial" w:hAnsi="Arial" w:cs="Arial"/>
          <w:color w:val="0000FF"/>
          <w:sz w:val="18"/>
          <w:szCs w:val="18"/>
        </w:rPr>
        <w:t>http://www.finlex.fi/fi/laki/kaannokset/2001/en20010055.pdf</w:t>
      </w:r>
    </w:p>
  </w:footnote>
  <w:footnote w:id="5">
    <w:p w:rsidR="000F7073" w:rsidRPr="008742E1" w:rsidRDefault="000F7073" w:rsidP="00875469">
      <w:pPr>
        <w:pStyle w:val="NoSpacing"/>
        <w:rPr>
          <w:rFonts w:ascii="Arial" w:hAnsi="Arial" w:cs="Arial"/>
          <w:color w:val="0000FF"/>
          <w:sz w:val="18"/>
          <w:szCs w:val="18"/>
          <w:lang w:val="sr-Cyrl-CS"/>
        </w:rPr>
      </w:pPr>
      <w:r w:rsidRPr="008742E1">
        <w:rPr>
          <w:rStyle w:val="FootnoteReference"/>
          <w:rFonts w:ascii="Arial" w:hAnsi="Arial" w:cs="Arial"/>
          <w:sz w:val="18"/>
          <w:szCs w:val="18"/>
        </w:rPr>
        <w:footnoteRef/>
      </w:r>
      <w:r w:rsidRPr="008742E1">
        <w:rPr>
          <w:rFonts w:ascii="Arial" w:hAnsi="Arial" w:cs="Arial"/>
          <w:sz w:val="18"/>
          <w:szCs w:val="18"/>
        </w:rPr>
        <w:t xml:space="preserve"> </w:t>
      </w:r>
      <w:r w:rsidRPr="008742E1">
        <w:rPr>
          <w:rFonts w:ascii="Arial" w:hAnsi="Arial" w:cs="Arial"/>
          <w:i/>
          <w:color w:val="000000"/>
          <w:sz w:val="18"/>
          <w:szCs w:val="18"/>
        </w:rPr>
        <w:t>The Annual Holidays Act</w:t>
      </w:r>
      <w:r w:rsidRPr="008742E1">
        <w:rPr>
          <w:rFonts w:ascii="Arial" w:hAnsi="Arial" w:cs="Arial"/>
          <w:color w:val="000000"/>
          <w:sz w:val="18"/>
          <w:szCs w:val="18"/>
        </w:rPr>
        <w:t xml:space="preserve"> </w:t>
      </w:r>
      <w:r w:rsidRPr="008742E1">
        <w:rPr>
          <w:rFonts w:ascii="Arial" w:hAnsi="Arial" w:cs="Arial"/>
          <w:color w:val="000000"/>
          <w:sz w:val="18"/>
          <w:szCs w:val="18"/>
          <w:lang w:val="sr-Cyrl-CS"/>
        </w:rPr>
        <w:t xml:space="preserve">: </w:t>
      </w:r>
      <w:hyperlink r:id="rId1" w:history="1">
        <w:r w:rsidRPr="008742E1">
          <w:rPr>
            <w:rStyle w:val="Hyperlink"/>
            <w:rFonts w:ascii="Arial" w:hAnsi="Arial" w:cs="Arial"/>
            <w:sz w:val="18"/>
            <w:szCs w:val="18"/>
          </w:rPr>
          <w:t>http://www.finlex.fi/fi/laki/kaannokset/2005/en20050162.pdf</w:t>
        </w:r>
      </w:hyperlink>
    </w:p>
  </w:footnote>
  <w:footnote w:id="6">
    <w:p w:rsidR="000F7073" w:rsidRPr="00BC5295" w:rsidRDefault="000F7073" w:rsidP="00875469">
      <w:pPr>
        <w:pStyle w:val="NoSpacing"/>
        <w:rPr>
          <w:rFonts w:ascii="Arial" w:hAnsi="Arial" w:cs="Arial"/>
          <w:color w:val="0000FF"/>
          <w:sz w:val="18"/>
          <w:szCs w:val="18"/>
          <w:lang w:val="hr-HR"/>
        </w:rPr>
      </w:pPr>
      <w:r w:rsidRPr="008742E1">
        <w:rPr>
          <w:rStyle w:val="FootnoteReference"/>
          <w:rFonts w:ascii="Arial" w:hAnsi="Arial" w:cs="Arial"/>
          <w:sz w:val="18"/>
          <w:szCs w:val="18"/>
        </w:rPr>
        <w:footnoteRef/>
      </w:r>
      <w:r w:rsidRPr="008742E1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Više informacija o visini porodiljskog dodatka može se naći na internet adresi</w:t>
      </w:r>
      <w:r w:rsidRPr="008742E1">
        <w:rPr>
          <w:rFonts w:ascii="Arial" w:hAnsi="Arial" w:cs="Arial"/>
          <w:color w:val="222222"/>
          <w:sz w:val="18"/>
          <w:szCs w:val="18"/>
          <w:lang w:val="sr-Latn-RS"/>
        </w:rPr>
        <w:t>:</w:t>
      </w:r>
      <w:r w:rsidRPr="008742E1">
        <w:rPr>
          <w:rFonts w:ascii="Arial" w:hAnsi="Arial" w:cs="Arial"/>
          <w:color w:val="222222"/>
          <w:sz w:val="18"/>
          <w:szCs w:val="18"/>
          <w:lang w:val="sr-Cyrl-CS"/>
        </w:rPr>
        <w:t xml:space="preserve"> </w:t>
      </w:r>
      <w:r w:rsidRPr="00BC5295">
        <w:rPr>
          <w:rFonts w:ascii="Arial" w:hAnsi="Arial" w:cs="Arial"/>
          <w:color w:val="0000FF"/>
          <w:sz w:val="18"/>
          <w:szCs w:val="18"/>
          <w:lang w:val="hr-HR"/>
        </w:rPr>
        <w:t>http://www.kela.fi/web/en/maternityallowance_amount</w:t>
      </w:r>
    </w:p>
    <w:p w:rsidR="000F7073" w:rsidRPr="00BC5295" w:rsidRDefault="000F7073" w:rsidP="00875469">
      <w:pPr>
        <w:pStyle w:val="NoSpacing"/>
        <w:rPr>
          <w:rFonts w:ascii="Arial" w:hAnsi="Arial" w:cs="Arial"/>
          <w:sz w:val="18"/>
          <w:szCs w:val="18"/>
          <w:lang w:val="hr-HR"/>
        </w:rPr>
      </w:pPr>
    </w:p>
  </w:footnote>
  <w:footnote w:id="7">
    <w:p w:rsidR="000F7073" w:rsidRPr="00081F4C" w:rsidRDefault="000F7073" w:rsidP="00875469">
      <w:pPr>
        <w:pStyle w:val="NoSpacing"/>
        <w:rPr>
          <w:rFonts w:ascii="Arial" w:hAnsi="Arial" w:cs="Arial"/>
          <w:color w:val="222222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8742E1">
        <w:rPr>
          <w:lang w:val="sr-Cyrl-CS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sr-Latn-RS"/>
        </w:rPr>
        <w:t>Za više informacija pogledati</w:t>
      </w:r>
      <w:r w:rsidRPr="00BC5295">
        <w:rPr>
          <w:rFonts w:ascii="Arial" w:hAnsi="Arial" w:cs="Arial"/>
          <w:color w:val="222222"/>
          <w:sz w:val="18"/>
          <w:szCs w:val="18"/>
          <w:lang w:val="sr-Latn-RS"/>
        </w:rPr>
        <w:t xml:space="preserve">: </w:t>
      </w:r>
      <w:hyperlink r:id="rId2" w:history="1">
        <w:r w:rsidRPr="00BC5295">
          <w:rPr>
            <w:rStyle w:val="Hyperlink"/>
            <w:rFonts w:ascii="Arial" w:hAnsi="Arial" w:cs="Arial"/>
            <w:sz w:val="18"/>
            <w:szCs w:val="18"/>
            <w:lang w:val="sr-Latn-RS"/>
          </w:rPr>
          <w:t>http://travail-emploi.gouv.fr/informations-pratiques,89/les-fiches-pratiques-du-droit-du,91/conges-et-absences-du-salarie,114/les-conges-payes,1035.html</w:t>
        </w:r>
      </w:hyperlink>
    </w:p>
  </w:footnote>
  <w:footnote w:id="8">
    <w:p w:rsidR="000F7073" w:rsidRDefault="000F7073" w:rsidP="00875469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2A620B">
        <w:rPr>
          <w:lang w:val="hr-HR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Tekst Zakona je dostupan na internet adresi</w:t>
      </w:r>
      <w:r w:rsidRPr="002A620B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3" w:history="1">
        <w:r w:rsidRPr="00796EDF">
          <w:rPr>
            <w:rStyle w:val="Hyperlink"/>
            <w:rFonts w:ascii="Arial" w:hAnsi="Arial" w:cs="Arial"/>
            <w:sz w:val="18"/>
            <w:szCs w:val="18"/>
            <w:lang w:val="sr-Cyrl-RS"/>
          </w:rPr>
          <w:t>http://www.propisi.hr/print.php?id=528</w:t>
        </w:r>
      </w:hyperlink>
    </w:p>
    <w:p w:rsidR="000F7073" w:rsidRPr="002A620B" w:rsidRDefault="000F7073" w:rsidP="00875469">
      <w:pPr>
        <w:pStyle w:val="FootnoteText"/>
        <w:rPr>
          <w:rFonts w:ascii="Arial" w:hAnsi="Arial" w:cs="Arial"/>
          <w:sz w:val="18"/>
          <w:szCs w:val="18"/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30C"/>
    <w:multiLevelType w:val="hybridMultilevel"/>
    <w:tmpl w:val="E2602DB0"/>
    <w:lvl w:ilvl="0" w:tplc="7BF4D974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83477"/>
    <w:multiLevelType w:val="hybridMultilevel"/>
    <w:tmpl w:val="EA4C1A02"/>
    <w:lvl w:ilvl="0" w:tplc="442237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51D9A"/>
    <w:multiLevelType w:val="hybridMultilevel"/>
    <w:tmpl w:val="336A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24054"/>
    <w:multiLevelType w:val="hybridMultilevel"/>
    <w:tmpl w:val="B8FE6A4C"/>
    <w:lvl w:ilvl="0" w:tplc="FA6801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69"/>
    <w:rsid w:val="000F7073"/>
    <w:rsid w:val="002A5ED3"/>
    <w:rsid w:val="005E0062"/>
    <w:rsid w:val="00610232"/>
    <w:rsid w:val="006D7C2A"/>
    <w:rsid w:val="00875469"/>
    <w:rsid w:val="00EA7007"/>
    <w:rsid w:val="00F0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6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46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469"/>
    <w:pPr>
      <w:keepNext/>
      <w:spacing w:before="240" w:after="60"/>
      <w:outlineLvl w:val="1"/>
    </w:pPr>
    <w:rPr>
      <w:rFonts w:ascii="Arial" w:eastAsia="Times New Roman" w:hAnsi="Arial" w:cs="Shruti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69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5469"/>
    <w:rPr>
      <w:rFonts w:ascii="Arial" w:eastAsia="Times New Roman" w:hAnsi="Arial" w:cs="Shruti"/>
      <w:b/>
      <w:bCs/>
      <w:i/>
      <w:iCs/>
      <w:sz w:val="20"/>
      <w:szCs w:val="28"/>
    </w:rPr>
  </w:style>
  <w:style w:type="paragraph" w:styleId="NoSpacing">
    <w:name w:val="No Spacing"/>
    <w:link w:val="NoSpacingChar"/>
    <w:uiPriority w:val="1"/>
    <w:qFormat/>
    <w:rsid w:val="0087546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7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875469"/>
  </w:style>
  <w:style w:type="paragraph" w:customStyle="1" w:styleId="Default">
    <w:name w:val="Default"/>
    <w:rsid w:val="008754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87546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4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46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75469"/>
    <w:rPr>
      <w:vertAlign w:val="superscript"/>
    </w:rPr>
  </w:style>
  <w:style w:type="character" w:customStyle="1" w:styleId="expand">
    <w:name w:val="expand"/>
    <w:rsid w:val="00875469"/>
  </w:style>
  <w:style w:type="paragraph" w:styleId="ListParagraph">
    <w:name w:val="List Paragraph"/>
    <w:basedOn w:val="Normal"/>
    <w:uiPriority w:val="34"/>
    <w:qFormat/>
    <w:rsid w:val="00875469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875469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754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69"/>
    <w:rPr>
      <w:rFonts w:ascii="Tahoma" w:eastAsia="Calibri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75469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75469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875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4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4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6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469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5469"/>
    <w:pPr>
      <w:keepNext/>
      <w:spacing w:before="240" w:after="60"/>
      <w:outlineLvl w:val="1"/>
    </w:pPr>
    <w:rPr>
      <w:rFonts w:ascii="Arial" w:eastAsia="Times New Roman" w:hAnsi="Arial" w:cs="Shruti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469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5469"/>
    <w:rPr>
      <w:rFonts w:ascii="Arial" w:eastAsia="Times New Roman" w:hAnsi="Arial" w:cs="Shruti"/>
      <w:b/>
      <w:bCs/>
      <w:i/>
      <w:iCs/>
      <w:sz w:val="20"/>
      <w:szCs w:val="28"/>
    </w:rPr>
  </w:style>
  <w:style w:type="paragraph" w:styleId="NoSpacing">
    <w:name w:val="No Spacing"/>
    <w:link w:val="NoSpacingChar"/>
    <w:uiPriority w:val="1"/>
    <w:qFormat/>
    <w:rsid w:val="0087546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75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rsid w:val="00875469"/>
  </w:style>
  <w:style w:type="paragraph" w:customStyle="1" w:styleId="Default">
    <w:name w:val="Default"/>
    <w:rsid w:val="008754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87546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4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46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75469"/>
    <w:rPr>
      <w:vertAlign w:val="superscript"/>
    </w:rPr>
  </w:style>
  <w:style w:type="character" w:customStyle="1" w:styleId="expand">
    <w:name w:val="expand"/>
    <w:rsid w:val="00875469"/>
  </w:style>
  <w:style w:type="paragraph" w:styleId="ListParagraph">
    <w:name w:val="List Paragraph"/>
    <w:basedOn w:val="Normal"/>
    <w:uiPriority w:val="34"/>
    <w:qFormat/>
    <w:rsid w:val="00875469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875469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754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69"/>
    <w:rPr>
      <w:rFonts w:ascii="Tahoma" w:eastAsia="Calibri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75469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75469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8754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4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4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pisi.hr/print.php?id=528" TargetMode="External"/><Relationship Id="rId2" Type="http://schemas.openxmlformats.org/officeDocument/2006/relationships/hyperlink" Target="http://travail-emploi.gouv.fr/informations-pratiques,89/les-fiches-pratiques-du-droit-du,91/conges-et-absences-du-salarie,114/les-conges-payes,1035.html" TargetMode="External"/><Relationship Id="rId1" Type="http://schemas.openxmlformats.org/officeDocument/2006/relationships/hyperlink" Target="http://www.finlex.fi/fi/laki/kaannokset/2005/en2005016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10B79-6005-4975-831C-DB919989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6828</Words>
  <Characters>38923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Sandra Stankovic</cp:lastModifiedBy>
  <cp:revision>3</cp:revision>
  <dcterms:created xsi:type="dcterms:W3CDTF">2014-08-14T09:39:00Z</dcterms:created>
  <dcterms:modified xsi:type="dcterms:W3CDTF">2014-08-15T09:40:00Z</dcterms:modified>
</cp:coreProperties>
</file>